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6D" w:rsidRPr="004272DF" w:rsidRDefault="00750E6D" w:rsidP="00750E6D">
      <w:pPr>
        <w:spacing w:line="240" w:lineRule="atLeast"/>
        <w:jc w:val="center"/>
        <w:rPr>
          <w:rFonts w:eastAsia="Arial Unicode MS" w:cs="Arial Unicode MS"/>
          <w:i/>
          <w:noProof/>
          <w:color w:val="000000"/>
          <w:sz w:val="24"/>
          <w:szCs w:val="24"/>
          <w:lang w:eastAsia="ru-RU"/>
        </w:rPr>
      </w:pPr>
      <w:r w:rsidRPr="004272DF">
        <w:rPr>
          <w:rFonts w:eastAsia="Arial Unicode MS" w:cs="Arial Unicode MS"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DC5AA4B" wp14:editId="1322DCFC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6D" w:rsidRPr="004272DF" w:rsidRDefault="00750E6D" w:rsidP="00750E6D">
      <w:pPr>
        <w:spacing w:line="240" w:lineRule="atLeast"/>
        <w:jc w:val="center"/>
        <w:rPr>
          <w:rFonts w:eastAsia="Arial Unicode MS" w:cs="Arial Unicode MS"/>
          <w:i/>
          <w:color w:val="000000"/>
          <w:sz w:val="32"/>
          <w:szCs w:val="32"/>
          <w:lang w:eastAsia="ru-RU"/>
        </w:rPr>
      </w:pPr>
      <w:r w:rsidRPr="004272DF">
        <w:rPr>
          <w:rFonts w:eastAsia="Arial Unicode MS" w:cs="Arial Unicode MS"/>
          <w:color w:val="000000"/>
          <w:sz w:val="32"/>
          <w:szCs w:val="32"/>
          <w:lang w:eastAsia="ru-RU"/>
        </w:rPr>
        <w:t>УКРАЇНА</w:t>
      </w:r>
    </w:p>
    <w:p w:rsidR="00750E6D" w:rsidRPr="004272DF" w:rsidRDefault="00750E6D" w:rsidP="00750E6D">
      <w:pPr>
        <w:keepNext/>
        <w:tabs>
          <w:tab w:val="left" w:pos="855"/>
          <w:tab w:val="left" w:pos="7005"/>
        </w:tabs>
        <w:spacing w:line="240" w:lineRule="atLeast"/>
        <w:jc w:val="center"/>
        <w:outlineLvl w:val="0"/>
        <w:rPr>
          <w:rFonts w:eastAsia="Arial Unicode MS" w:cs="Arial Unicode MS"/>
          <w:color w:val="000000"/>
          <w:sz w:val="32"/>
          <w:szCs w:val="32"/>
          <w:lang w:eastAsia="ru-RU"/>
        </w:rPr>
      </w:pPr>
      <w:r w:rsidRPr="004272DF">
        <w:rPr>
          <w:rFonts w:ascii="Arial" w:eastAsia="Arial Unicode MS" w:hAnsi="Arial" w:cs="Arial Unicode MS"/>
          <w:color w:val="000000"/>
          <w:sz w:val="32"/>
          <w:szCs w:val="32"/>
          <w:lang w:eastAsia="ru-RU"/>
        </w:rPr>
        <w:t xml:space="preserve"> </w:t>
      </w:r>
      <w:r w:rsidRPr="004272DF">
        <w:rPr>
          <w:rFonts w:eastAsia="Arial Unicode MS" w:cs="Arial Unicode MS"/>
          <w:color w:val="000000"/>
          <w:sz w:val="32"/>
          <w:szCs w:val="32"/>
          <w:lang w:eastAsia="ru-RU"/>
        </w:rPr>
        <w:t xml:space="preserve">ЛЕТИЧІВСЬКА СЕЛИЩНА РАДА </w:t>
      </w:r>
    </w:p>
    <w:p w:rsidR="00750E6D" w:rsidRPr="004272DF" w:rsidRDefault="00750E6D" w:rsidP="00750E6D">
      <w:pPr>
        <w:spacing w:line="240" w:lineRule="atLeast"/>
        <w:jc w:val="center"/>
        <w:rPr>
          <w:rFonts w:eastAsia="Arial Unicode MS" w:cs="Arial Unicode MS"/>
          <w:color w:val="FF0000"/>
          <w:sz w:val="32"/>
          <w:szCs w:val="32"/>
          <w:lang w:eastAsia="ru-RU"/>
        </w:rPr>
      </w:pPr>
      <w:r w:rsidRPr="004272DF">
        <w:rPr>
          <w:rFonts w:eastAsia="Arial Unicode MS" w:cs="Arial Unicode MS"/>
          <w:color w:val="000000"/>
          <w:sz w:val="32"/>
          <w:szCs w:val="32"/>
          <w:lang w:eastAsia="ru-RU"/>
        </w:rPr>
        <w:t xml:space="preserve">ХМЕЛЬНИЦЬКОГО РАЙОНУ ХМЕЛЬНИЦЬКОЇ ОБЛАСТІ  </w:t>
      </w:r>
    </w:p>
    <w:p w:rsidR="00750E6D" w:rsidRPr="004272DF" w:rsidRDefault="00750E6D" w:rsidP="00750E6D">
      <w:pPr>
        <w:spacing w:line="240" w:lineRule="atLeast"/>
        <w:jc w:val="center"/>
        <w:rPr>
          <w:rFonts w:eastAsia="Arial Unicode MS" w:cs="Arial Unicode MS"/>
          <w:b/>
          <w:color w:val="000000"/>
          <w:sz w:val="36"/>
          <w:szCs w:val="24"/>
          <w:lang w:eastAsia="ru-RU"/>
        </w:rPr>
      </w:pPr>
      <w:r w:rsidRPr="004272DF">
        <w:rPr>
          <w:rFonts w:eastAsia="Arial Unicode MS" w:cs="Arial Unicode MS"/>
          <w:b/>
          <w:color w:val="000000"/>
          <w:sz w:val="36"/>
          <w:szCs w:val="24"/>
          <w:lang w:eastAsia="ru-RU"/>
        </w:rPr>
        <w:t xml:space="preserve">  Р І Ш Е Н </w:t>
      </w:r>
      <w:proofErr w:type="spellStart"/>
      <w:r w:rsidRPr="004272DF">
        <w:rPr>
          <w:rFonts w:eastAsia="Arial Unicode MS" w:cs="Arial Unicode MS"/>
          <w:b/>
          <w:color w:val="000000"/>
          <w:sz w:val="36"/>
          <w:szCs w:val="24"/>
          <w:lang w:eastAsia="ru-RU"/>
        </w:rPr>
        <w:t>Н</w:t>
      </w:r>
      <w:proofErr w:type="spellEnd"/>
      <w:r w:rsidRPr="004272DF">
        <w:rPr>
          <w:rFonts w:eastAsia="Arial Unicode MS" w:cs="Arial Unicode MS"/>
          <w:b/>
          <w:color w:val="000000"/>
          <w:sz w:val="36"/>
          <w:szCs w:val="24"/>
          <w:lang w:eastAsia="ru-RU"/>
        </w:rPr>
        <w:t xml:space="preserve"> Я</w:t>
      </w:r>
    </w:p>
    <w:p w:rsidR="00750E6D" w:rsidRPr="004272DF" w:rsidRDefault="00750E6D" w:rsidP="00750E6D">
      <w:pPr>
        <w:tabs>
          <w:tab w:val="left" w:pos="1515"/>
          <w:tab w:val="left" w:pos="2220"/>
          <w:tab w:val="left" w:pos="3900"/>
          <w:tab w:val="left" w:pos="5730"/>
        </w:tabs>
        <w:spacing w:line="240" w:lineRule="atLeast"/>
        <w:jc w:val="center"/>
        <w:rPr>
          <w:rFonts w:eastAsia="Arial Unicode MS" w:cs="Arial Unicode MS"/>
          <w:color w:val="000000"/>
          <w:sz w:val="28"/>
          <w:szCs w:val="24"/>
          <w:lang w:eastAsia="ru-RU"/>
        </w:rPr>
      </w:pPr>
      <w:r w:rsidRPr="004272DF">
        <w:rPr>
          <w:rFonts w:eastAsia="Arial Unicode MS" w:cs="Arial Unicode MS"/>
          <w:color w:val="000000"/>
          <w:sz w:val="28"/>
          <w:szCs w:val="24"/>
          <w:lang w:val="en-US" w:eastAsia="ru-RU"/>
        </w:rPr>
        <w:t>V</w:t>
      </w:r>
      <w:r w:rsidRPr="004272DF">
        <w:rPr>
          <w:rFonts w:eastAsia="Arial Unicode MS" w:cs="Arial Unicode MS"/>
          <w:color w:val="000000"/>
          <w:sz w:val="28"/>
          <w:szCs w:val="24"/>
          <w:lang w:eastAsia="ru-RU"/>
        </w:rPr>
        <w:t>ІІІ скликання</w:t>
      </w:r>
    </w:p>
    <w:p w:rsidR="00750E6D" w:rsidRPr="004272DF" w:rsidRDefault="00750E6D" w:rsidP="00750E6D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rFonts w:eastAsia="Arial Unicode MS"/>
          <w:color w:val="000000"/>
          <w:sz w:val="28"/>
          <w:szCs w:val="24"/>
        </w:rPr>
      </w:pPr>
      <w:r w:rsidRPr="004272DF">
        <w:rPr>
          <w:rFonts w:eastAsia="Arial Unicode MS"/>
          <w:color w:val="000000"/>
          <w:sz w:val="28"/>
          <w:szCs w:val="24"/>
        </w:rPr>
        <w:t>Тридцятої сесії</w:t>
      </w:r>
    </w:p>
    <w:p w:rsidR="00750E6D" w:rsidRPr="004272DF" w:rsidRDefault="00750E6D" w:rsidP="00750E6D">
      <w:pPr>
        <w:tabs>
          <w:tab w:val="left" w:pos="1515"/>
          <w:tab w:val="left" w:pos="2220"/>
          <w:tab w:val="left" w:pos="3900"/>
          <w:tab w:val="left" w:pos="5730"/>
        </w:tabs>
        <w:spacing w:line="240" w:lineRule="atLeast"/>
        <w:jc w:val="center"/>
        <w:rPr>
          <w:rFonts w:eastAsia="Arial Unicode MS" w:cs="Arial Unicode MS"/>
          <w:color w:val="000000"/>
          <w:sz w:val="28"/>
          <w:szCs w:val="24"/>
          <w:lang w:eastAsia="ru-RU"/>
        </w:rPr>
      </w:pPr>
    </w:p>
    <w:p w:rsidR="00750E6D" w:rsidRPr="00EB2528" w:rsidRDefault="00750E6D" w:rsidP="00750E6D">
      <w:pPr>
        <w:tabs>
          <w:tab w:val="left" w:pos="660"/>
        </w:tabs>
        <w:jc w:val="both"/>
        <w:rPr>
          <w:sz w:val="28"/>
          <w:szCs w:val="28"/>
        </w:rPr>
      </w:pPr>
      <w:r w:rsidRPr="004272DF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 10.11.2022 р.                                  </w:t>
      </w:r>
      <w:proofErr w:type="spellStart"/>
      <w:r w:rsidRPr="004272DF">
        <w:rPr>
          <w:rFonts w:eastAsia="Arial Unicode MS" w:cs="Arial Unicode MS"/>
          <w:color w:val="000000"/>
          <w:sz w:val="28"/>
          <w:szCs w:val="28"/>
          <w:lang w:eastAsia="ru-RU"/>
        </w:rPr>
        <w:t>Летичів</w:t>
      </w:r>
      <w:proofErr w:type="spellEnd"/>
      <w:r w:rsidRPr="004272DF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                                                     №</w:t>
      </w:r>
      <w:r>
        <w:rPr>
          <w:sz w:val="28"/>
          <w:szCs w:val="28"/>
        </w:rPr>
        <w:t>41</w:t>
      </w:r>
    </w:p>
    <w:p w:rsidR="00750E6D" w:rsidRDefault="00750E6D" w:rsidP="00750E6D">
      <w:pPr>
        <w:ind w:right="-5"/>
        <w:jc w:val="both"/>
        <w:rPr>
          <w:sz w:val="28"/>
          <w:szCs w:val="28"/>
        </w:rPr>
      </w:pPr>
    </w:p>
    <w:p w:rsidR="00750E6D" w:rsidRDefault="00750E6D" w:rsidP="00750E6D">
      <w:pPr>
        <w:ind w:right="3776"/>
        <w:jc w:val="both"/>
        <w:rPr>
          <w:rFonts w:eastAsia="Courier New"/>
          <w:color w:val="000000"/>
          <w:sz w:val="28"/>
          <w:szCs w:val="28"/>
        </w:rPr>
      </w:pPr>
    </w:p>
    <w:p w:rsidR="00750E6D" w:rsidRPr="000C167E" w:rsidRDefault="00750E6D" w:rsidP="00750E6D">
      <w:pPr>
        <w:tabs>
          <w:tab w:val="left" w:pos="4678"/>
        </w:tabs>
        <w:ind w:right="5243"/>
        <w:jc w:val="both"/>
        <w:rPr>
          <w:sz w:val="28"/>
          <w:szCs w:val="28"/>
        </w:rPr>
      </w:pPr>
      <w:r w:rsidRPr="00F21FD9">
        <w:rPr>
          <w:rFonts w:eastAsia="Courier New"/>
          <w:color w:val="000000"/>
          <w:sz w:val="28"/>
          <w:szCs w:val="28"/>
        </w:rPr>
        <w:t>Про затвердження Програм</w:t>
      </w:r>
      <w:r>
        <w:rPr>
          <w:rFonts w:eastAsia="Courier New"/>
          <w:color w:val="000000"/>
          <w:sz w:val="28"/>
          <w:szCs w:val="28"/>
        </w:rPr>
        <w:t>и ф</w:t>
      </w:r>
      <w:r w:rsidRPr="000C167E">
        <w:rPr>
          <w:sz w:val="28"/>
          <w:szCs w:val="28"/>
        </w:rPr>
        <w:t xml:space="preserve">інансування заходів державного, обласного, місцевого значення у </w:t>
      </w:r>
      <w:proofErr w:type="spellStart"/>
      <w:r w:rsidRPr="000C167E">
        <w:rPr>
          <w:sz w:val="28"/>
          <w:szCs w:val="28"/>
        </w:rPr>
        <w:t>Летичівській</w:t>
      </w:r>
      <w:proofErr w:type="spellEnd"/>
      <w:r w:rsidRPr="000C167E">
        <w:rPr>
          <w:sz w:val="28"/>
          <w:szCs w:val="28"/>
        </w:rPr>
        <w:t xml:space="preserve"> селищній раді </w:t>
      </w:r>
      <w:r>
        <w:rPr>
          <w:sz w:val="28"/>
          <w:szCs w:val="28"/>
        </w:rPr>
        <w:t>н</w:t>
      </w:r>
      <w:r w:rsidRPr="000C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16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C167E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0C167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C167E">
        <w:rPr>
          <w:sz w:val="28"/>
          <w:szCs w:val="28"/>
        </w:rPr>
        <w:t xml:space="preserve"> роки</w:t>
      </w:r>
    </w:p>
    <w:p w:rsidR="00750E6D" w:rsidRPr="000C167E" w:rsidRDefault="00750E6D" w:rsidP="00750E6D">
      <w:pPr>
        <w:tabs>
          <w:tab w:val="left" w:pos="4678"/>
        </w:tabs>
        <w:ind w:right="4676"/>
        <w:jc w:val="both"/>
        <w:rPr>
          <w:rFonts w:ascii="Courier New" w:eastAsia="Courier New" w:hAnsi="Courier New" w:cs="Courier New"/>
          <w:color w:val="000000"/>
        </w:rPr>
      </w:pPr>
    </w:p>
    <w:p w:rsidR="00750E6D" w:rsidRPr="00F21FD9" w:rsidRDefault="00750E6D" w:rsidP="00750E6D">
      <w:pPr>
        <w:ind w:firstLine="720"/>
        <w:rPr>
          <w:rFonts w:eastAsia="Courier New"/>
          <w:color w:val="000000"/>
          <w:sz w:val="28"/>
          <w:szCs w:val="28"/>
        </w:rPr>
      </w:pPr>
    </w:p>
    <w:p w:rsidR="00750E6D" w:rsidRPr="00D3070C" w:rsidRDefault="00750E6D" w:rsidP="00750E6D">
      <w:pPr>
        <w:ind w:firstLine="720"/>
        <w:jc w:val="both"/>
        <w:rPr>
          <w:rFonts w:eastAsia="Courier New"/>
          <w:color w:val="000000"/>
          <w:sz w:val="28"/>
          <w:szCs w:val="28"/>
        </w:rPr>
      </w:pPr>
      <w:r>
        <w:rPr>
          <w:color w:val="0D1216"/>
          <w:sz w:val="28"/>
          <w:szCs w:val="28"/>
        </w:rPr>
        <w:t xml:space="preserve">З метою </w:t>
      </w:r>
      <w:r w:rsidRPr="00A9615F">
        <w:rPr>
          <w:sz w:val="28"/>
          <w:szCs w:val="28"/>
        </w:rPr>
        <w:t xml:space="preserve">забезпечення високого рівня підготовки та проведення у </w:t>
      </w:r>
      <w:proofErr w:type="spellStart"/>
      <w:r w:rsidRPr="00A9615F">
        <w:rPr>
          <w:sz w:val="28"/>
          <w:szCs w:val="28"/>
        </w:rPr>
        <w:t>Летичівській</w:t>
      </w:r>
      <w:proofErr w:type="spellEnd"/>
      <w:r w:rsidRPr="00A9615F">
        <w:rPr>
          <w:sz w:val="28"/>
          <w:szCs w:val="28"/>
        </w:rPr>
        <w:t xml:space="preserve"> селищній раді заходів щодо відзначення свят державного, обласного, місцевого значення, урочистих заходів до пам’ятних дат та історичних подій, професійних свят та інших знаменних дат, зустрічей українських та закордонних делегацій, </w:t>
      </w:r>
      <w:r w:rsidRPr="00F21FD9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к</w:t>
      </w:r>
      <w:r w:rsidRPr="00F21FD9">
        <w:rPr>
          <w:rFonts w:eastAsia="Courier New"/>
          <w:color w:val="000000"/>
          <w:sz w:val="28"/>
          <w:szCs w:val="28"/>
        </w:rPr>
        <w:t xml:space="preserve">еруючись ст. 26 Закону України «Про місцеве самоврядування в Україні», </w:t>
      </w:r>
      <w:r w:rsidRPr="004B2CCC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Pr="004B2CCC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750E6D" w:rsidRPr="00F21FD9" w:rsidRDefault="00750E6D" w:rsidP="00750E6D">
      <w:pPr>
        <w:ind w:firstLine="720"/>
        <w:jc w:val="center"/>
        <w:rPr>
          <w:rFonts w:eastAsia="Courier New"/>
          <w:color w:val="000000"/>
          <w:sz w:val="28"/>
          <w:szCs w:val="28"/>
        </w:rPr>
      </w:pPr>
    </w:p>
    <w:p w:rsidR="00750E6D" w:rsidRDefault="00750E6D" w:rsidP="00750E6D">
      <w:pPr>
        <w:ind w:firstLine="720"/>
        <w:jc w:val="center"/>
        <w:rPr>
          <w:rFonts w:eastAsia="Courier New"/>
          <w:color w:val="000000"/>
          <w:sz w:val="28"/>
          <w:szCs w:val="28"/>
        </w:rPr>
      </w:pPr>
      <w:r w:rsidRPr="00F21FD9">
        <w:rPr>
          <w:rFonts w:eastAsia="Courier New"/>
          <w:color w:val="000000"/>
          <w:sz w:val="28"/>
          <w:szCs w:val="28"/>
        </w:rPr>
        <w:t>В И Р І Ш И Л А :</w:t>
      </w:r>
    </w:p>
    <w:p w:rsidR="00750E6D" w:rsidRPr="00F21FD9" w:rsidRDefault="00750E6D" w:rsidP="00750E6D">
      <w:pPr>
        <w:ind w:firstLine="720"/>
        <w:jc w:val="center"/>
        <w:rPr>
          <w:rFonts w:eastAsia="Courier New"/>
          <w:color w:val="000000"/>
          <w:sz w:val="28"/>
          <w:szCs w:val="28"/>
        </w:rPr>
      </w:pPr>
    </w:p>
    <w:p w:rsidR="00750E6D" w:rsidRDefault="00750E6D" w:rsidP="00750E6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120"/>
        <w:ind w:left="0" w:right="-6" w:firstLine="709"/>
        <w:jc w:val="both"/>
        <w:rPr>
          <w:rFonts w:eastAsia="Courier New"/>
          <w:color w:val="000000"/>
          <w:sz w:val="28"/>
          <w:szCs w:val="28"/>
        </w:rPr>
      </w:pPr>
      <w:r w:rsidRPr="00F21FD9">
        <w:rPr>
          <w:rFonts w:eastAsia="Courier New"/>
          <w:color w:val="000000"/>
          <w:sz w:val="28"/>
          <w:szCs w:val="28"/>
        </w:rPr>
        <w:t>Затвердити Програм</w:t>
      </w:r>
      <w:r>
        <w:rPr>
          <w:rFonts w:eastAsia="Courier New"/>
          <w:color w:val="000000"/>
          <w:sz w:val="28"/>
          <w:szCs w:val="28"/>
        </w:rPr>
        <w:t>у ф</w:t>
      </w:r>
      <w:r w:rsidRPr="000C167E">
        <w:rPr>
          <w:sz w:val="28"/>
          <w:szCs w:val="28"/>
        </w:rPr>
        <w:t xml:space="preserve">інансування заходів державного, обласного, місцевого значення у </w:t>
      </w:r>
      <w:proofErr w:type="spellStart"/>
      <w:r w:rsidRPr="000C167E">
        <w:rPr>
          <w:sz w:val="28"/>
          <w:szCs w:val="28"/>
        </w:rPr>
        <w:t>Летичівській</w:t>
      </w:r>
      <w:proofErr w:type="spellEnd"/>
      <w:r w:rsidRPr="000C167E">
        <w:rPr>
          <w:sz w:val="28"/>
          <w:szCs w:val="28"/>
        </w:rPr>
        <w:t xml:space="preserve"> селищній раді </w:t>
      </w:r>
      <w:r>
        <w:rPr>
          <w:sz w:val="28"/>
          <w:szCs w:val="28"/>
        </w:rPr>
        <w:t>н</w:t>
      </w:r>
      <w:r w:rsidRPr="000C16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16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C167E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0C167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C167E">
        <w:rPr>
          <w:sz w:val="28"/>
          <w:szCs w:val="28"/>
        </w:rPr>
        <w:t xml:space="preserve"> роки</w:t>
      </w:r>
      <w:r>
        <w:rPr>
          <w:rFonts w:eastAsia="Courier New"/>
          <w:color w:val="000000"/>
          <w:sz w:val="28"/>
          <w:szCs w:val="28"/>
        </w:rPr>
        <w:t xml:space="preserve"> (додається)</w:t>
      </w:r>
      <w:r w:rsidRPr="00F21FD9">
        <w:rPr>
          <w:rFonts w:eastAsia="Courier New"/>
          <w:color w:val="000000"/>
          <w:sz w:val="28"/>
          <w:szCs w:val="28"/>
        </w:rPr>
        <w:t>.</w:t>
      </w:r>
    </w:p>
    <w:p w:rsidR="00750E6D" w:rsidRDefault="00750E6D" w:rsidP="00750E6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120"/>
        <w:ind w:left="0" w:right="-6" w:firstLine="709"/>
        <w:jc w:val="both"/>
        <w:rPr>
          <w:sz w:val="28"/>
          <w:szCs w:val="28"/>
        </w:rPr>
      </w:pPr>
      <w:r w:rsidRPr="00AB40D3">
        <w:rPr>
          <w:sz w:val="28"/>
          <w:szCs w:val="28"/>
        </w:rPr>
        <w:t>Дане рішення довести до відома виконавців Програми.</w:t>
      </w:r>
    </w:p>
    <w:p w:rsidR="00750E6D" w:rsidRPr="008D7AD5" w:rsidRDefault="00750E6D" w:rsidP="00750E6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</w:t>
      </w:r>
      <w:bookmarkStart w:id="0" w:name="_GoBack"/>
      <w:r w:rsidRPr="00750E6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 дотримання прав людини, законності, профілактики злочинності, запобігання корупції, депутатської діяльності, етики та регламенту</w:t>
      </w:r>
      <w:r w:rsidRPr="008D7AD5">
        <w:rPr>
          <w:b/>
          <w:sz w:val="28"/>
          <w:szCs w:val="28"/>
        </w:rPr>
        <w:t xml:space="preserve"> </w:t>
      </w:r>
      <w:bookmarkEnd w:id="0"/>
      <w:r w:rsidRPr="008D7AD5">
        <w:rPr>
          <w:sz w:val="28"/>
          <w:szCs w:val="28"/>
        </w:rPr>
        <w:t xml:space="preserve">(голова  комісії  </w:t>
      </w:r>
      <w:proofErr w:type="spellStart"/>
      <w:r>
        <w:rPr>
          <w:sz w:val="28"/>
          <w:szCs w:val="28"/>
        </w:rPr>
        <w:t>Тимчик</w:t>
      </w:r>
      <w:proofErr w:type="spellEnd"/>
      <w:r>
        <w:rPr>
          <w:sz w:val="28"/>
          <w:szCs w:val="28"/>
        </w:rPr>
        <w:t xml:space="preserve"> С.М</w:t>
      </w:r>
      <w:r w:rsidRPr="008D7AD5">
        <w:rPr>
          <w:sz w:val="28"/>
          <w:szCs w:val="28"/>
        </w:rPr>
        <w:t>.).</w:t>
      </w:r>
    </w:p>
    <w:p w:rsidR="00750E6D" w:rsidRDefault="00750E6D" w:rsidP="00750E6D">
      <w:pPr>
        <w:ind w:left="4956" w:firstLine="467"/>
        <w:jc w:val="both"/>
        <w:rPr>
          <w:sz w:val="28"/>
          <w:szCs w:val="28"/>
        </w:rPr>
      </w:pPr>
    </w:p>
    <w:p w:rsidR="00750E6D" w:rsidRPr="00F21FD9" w:rsidRDefault="00750E6D" w:rsidP="00750E6D">
      <w:pPr>
        <w:tabs>
          <w:tab w:val="left" w:pos="1110"/>
        </w:tabs>
        <w:jc w:val="center"/>
        <w:rPr>
          <w:rFonts w:eastAsia="Courier New"/>
          <w:color w:val="000000"/>
          <w:sz w:val="28"/>
          <w:szCs w:val="28"/>
        </w:rPr>
      </w:pPr>
      <w:r w:rsidRPr="00F21FD9">
        <w:rPr>
          <w:rFonts w:eastAsia="Courier New"/>
          <w:color w:val="000000"/>
          <w:sz w:val="28"/>
          <w:szCs w:val="28"/>
        </w:rPr>
        <w:t xml:space="preserve">Селищний голова   </w:t>
      </w:r>
      <w:r>
        <w:rPr>
          <w:rFonts w:eastAsia="Courier New"/>
          <w:color w:val="000000"/>
          <w:sz w:val="28"/>
          <w:szCs w:val="28"/>
        </w:rPr>
        <w:t xml:space="preserve">               </w:t>
      </w:r>
      <w:r w:rsidRPr="00F21FD9">
        <w:rPr>
          <w:rFonts w:eastAsia="Courier New"/>
          <w:color w:val="000000"/>
          <w:sz w:val="28"/>
          <w:szCs w:val="28"/>
        </w:rPr>
        <w:t xml:space="preserve">                                        І</w:t>
      </w:r>
      <w:r>
        <w:rPr>
          <w:rFonts w:eastAsia="Courier New"/>
          <w:color w:val="000000"/>
          <w:sz w:val="28"/>
          <w:szCs w:val="28"/>
        </w:rPr>
        <w:t>гор</w:t>
      </w:r>
      <w:r w:rsidRPr="00F21FD9">
        <w:rPr>
          <w:rFonts w:eastAsia="Courier New"/>
          <w:color w:val="000000"/>
          <w:sz w:val="28"/>
          <w:szCs w:val="28"/>
        </w:rPr>
        <w:t xml:space="preserve"> Т</w:t>
      </w:r>
      <w:r>
        <w:rPr>
          <w:rFonts w:eastAsia="Courier New"/>
          <w:color w:val="000000"/>
          <w:sz w:val="28"/>
          <w:szCs w:val="28"/>
        </w:rPr>
        <w:t>ИСЯЧНИЙ</w:t>
      </w:r>
    </w:p>
    <w:p w:rsidR="00750E6D" w:rsidRDefault="00750E6D" w:rsidP="00750E6D">
      <w:pPr>
        <w:ind w:left="4956" w:firstLine="467"/>
        <w:jc w:val="both"/>
        <w:rPr>
          <w:sz w:val="28"/>
          <w:szCs w:val="28"/>
        </w:rPr>
      </w:pPr>
    </w:p>
    <w:p w:rsidR="00750E6D" w:rsidRDefault="00750E6D" w:rsidP="00750E6D">
      <w:pPr>
        <w:ind w:left="4956" w:firstLine="467"/>
        <w:jc w:val="both"/>
        <w:rPr>
          <w:sz w:val="28"/>
          <w:szCs w:val="28"/>
        </w:rPr>
      </w:pPr>
    </w:p>
    <w:p w:rsidR="00750E6D" w:rsidRDefault="00750E6D" w:rsidP="00750E6D">
      <w:pPr>
        <w:ind w:left="4956" w:firstLine="467"/>
        <w:jc w:val="both"/>
        <w:rPr>
          <w:sz w:val="28"/>
          <w:szCs w:val="28"/>
        </w:rPr>
      </w:pPr>
    </w:p>
    <w:p w:rsidR="00F70735" w:rsidRDefault="00F70735"/>
    <w:sectPr w:rsidR="00F7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A70"/>
    <w:multiLevelType w:val="hybridMultilevel"/>
    <w:tmpl w:val="FADEC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D"/>
    <w:rsid w:val="00750E6D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E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0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6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E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0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6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2023-03-29T13:31:00Z</dcterms:created>
  <dcterms:modified xsi:type="dcterms:W3CDTF">2023-03-29T13:32:00Z</dcterms:modified>
</cp:coreProperties>
</file>