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9" w:rsidRDefault="00781865" w:rsidP="00AE46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55pt;height:44.35pt;visibility:visible">
            <v:imagedata r:id="rId6" o:title=""/>
          </v:shape>
        </w:pict>
      </w:r>
      <w:r w:rsidR="003E7509">
        <w:rPr>
          <w:rFonts w:ascii="Times New Roman" w:hAnsi="Times New Roman"/>
          <w:i/>
          <w:sz w:val="24"/>
          <w:szCs w:val="24"/>
          <w:lang w:val="uk-UA" w:eastAsia="ru-RU"/>
        </w:rPr>
        <w:t xml:space="preserve">             </w:t>
      </w:r>
    </w:p>
    <w:p w:rsidR="003E7509" w:rsidRDefault="003E7509" w:rsidP="00AE46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3E7509" w:rsidRDefault="003E7509" w:rsidP="00AE46B0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3E7509" w:rsidRDefault="003E7509" w:rsidP="00AE46B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ХМЕЛЬНИЦЬКОГО РАЙОНУ ХМЕЛЬНИЦЬКОЇ ОБЛАСТІ</w:t>
      </w:r>
    </w:p>
    <w:p w:rsidR="003E7509" w:rsidRDefault="003E7509" w:rsidP="00AE46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3E7509" w:rsidRDefault="003E7509" w:rsidP="00AE46B0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>
        <w:rPr>
          <w:rFonts w:ascii="Times New Roman" w:hAnsi="Times New Roman"/>
          <w:b/>
          <w:sz w:val="36"/>
          <w:szCs w:val="24"/>
          <w:lang w:val="uk-UA" w:eastAsia="ru-RU"/>
        </w:rPr>
        <w:t xml:space="preserve"> Р І Ш Е Н </w:t>
      </w:r>
      <w:proofErr w:type="spellStart"/>
      <w:r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3E7509" w:rsidRDefault="003E7509" w:rsidP="00AE46B0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3E7509" w:rsidRDefault="003E7509" w:rsidP="00AE46B0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06.09.2022 р.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№ 158  </w:t>
      </w:r>
    </w:p>
    <w:p w:rsidR="003E7509" w:rsidRDefault="003E7509" w:rsidP="00AE46B0">
      <w:pPr>
        <w:tabs>
          <w:tab w:val="left" w:pos="5590"/>
        </w:tabs>
        <w:spacing w:after="0" w:line="240" w:lineRule="auto"/>
        <w:ind w:right="4675"/>
        <w:rPr>
          <w:rFonts w:ascii="Times New Roman" w:hAnsi="Times New Roman"/>
          <w:sz w:val="28"/>
          <w:szCs w:val="28"/>
          <w:lang w:val="uk-UA" w:eastAsia="ru-RU"/>
        </w:rPr>
      </w:pPr>
    </w:p>
    <w:p w:rsidR="003E7509" w:rsidRDefault="003E7509" w:rsidP="00AE46B0">
      <w:pPr>
        <w:tabs>
          <w:tab w:val="left" w:pos="5590"/>
        </w:tabs>
        <w:spacing w:after="0" w:line="240" w:lineRule="auto"/>
        <w:ind w:right="467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надання  дозволу на  укладення договору купівлі житла </w:t>
      </w:r>
    </w:p>
    <w:p w:rsidR="003E7509" w:rsidRPr="00221C47" w:rsidRDefault="003E7509" w:rsidP="00AE46B0">
      <w:pPr>
        <w:tabs>
          <w:tab w:val="left" w:pos="5590"/>
        </w:tabs>
        <w:spacing w:after="0" w:line="240" w:lineRule="auto"/>
        <w:ind w:right="467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21C47">
        <w:rPr>
          <w:rFonts w:ascii="Times New Roman" w:hAnsi="Times New Roman"/>
          <w:color w:val="000000"/>
          <w:sz w:val="28"/>
          <w:szCs w:val="28"/>
          <w:lang w:val="uk-UA" w:eastAsia="ru-RU"/>
        </w:rPr>
        <w:t>від імені малолітніх дітей</w:t>
      </w:r>
    </w:p>
    <w:p w:rsidR="003E7509" w:rsidRPr="00B13D0E" w:rsidRDefault="003E7509" w:rsidP="00AE46B0">
      <w:pPr>
        <w:tabs>
          <w:tab w:val="left" w:pos="5590"/>
        </w:tabs>
        <w:spacing w:after="0" w:line="240" w:lineRule="auto"/>
        <w:ind w:right="4675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3E7509" w:rsidRPr="00F86EF2" w:rsidRDefault="003E7509" w:rsidP="00AE46B0">
      <w:pPr>
        <w:tabs>
          <w:tab w:val="left" w:pos="559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Керуючись Законом України «Про місцеве самоврядування в Україні», статтею 177 Сімейного кодексу України, статтями 17,18 Закону України «Про охорону дитинства», пунктом 67 Порядку провадження органами опіки та піклування діяльності,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повˈязаної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із захистом прав дитини, затвердженого постановою Кабінету Міністрів України від 24 вересня 2008 року №866</w:t>
      </w:r>
      <w:r w:rsidRPr="00F86EF2">
        <w:rPr>
          <w:rFonts w:ascii="Times New Roman" w:hAnsi="Times New Roman"/>
          <w:color w:val="000000"/>
          <w:sz w:val="28"/>
          <w:szCs w:val="28"/>
          <w:lang w:val="uk-UA" w:eastAsia="ru-RU"/>
        </w:rPr>
        <w:t>, та подання служби у справах дітей Летичівської селищної ради від 05.09.2022 року № 215, виконавчий комітет</w:t>
      </w:r>
    </w:p>
    <w:p w:rsidR="003E7509" w:rsidRDefault="003E7509" w:rsidP="00AE46B0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И Р І Ш И В :</w:t>
      </w:r>
    </w:p>
    <w:p w:rsidR="003E7509" w:rsidRDefault="003E7509" w:rsidP="00AE46B0">
      <w:pPr>
        <w:tabs>
          <w:tab w:val="left" w:pos="5590"/>
        </w:tabs>
        <w:spacing w:after="0" w:line="240" w:lineRule="auto"/>
        <w:ind w:right="-5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1.Надати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особа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особа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дозвіл  на  придбання у власність по ¼ частини житлового будинку загальною  площею: 128,3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 житловою площею: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з господарськими будівлями та спорудами, земельної ділянки: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площею </w:t>
      </w:r>
      <w:r w:rsidR="00781865">
        <w:rPr>
          <w:rFonts w:ascii="Times New Roman" w:hAnsi="Times New Roman"/>
          <w:color w:val="000000"/>
          <w:sz w:val="28"/>
          <w:szCs w:val="28"/>
          <w:lang w:val="uk-UA" w:eastAsia="ru-RU"/>
        </w:rPr>
        <w:t>****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кадастровий  номер: 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***************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які знаходяться за адресою: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вулиця 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**********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будинок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****</w:t>
      </w:r>
      <w:r>
        <w:rPr>
          <w:rFonts w:ascii="Times New Roman" w:hAnsi="Times New Roman"/>
          <w:sz w:val="28"/>
          <w:szCs w:val="28"/>
          <w:lang w:val="uk-UA" w:eastAsia="ru-RU"/>
        </w:rPr>
        <w:t>, Хмельницької області, Хмельницького району, на ім</w:t>
      </w:r>
      <w:r w:rsidRPr="00F86EF2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 малолітніх дітей: 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особа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******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народження, та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особа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*****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народження, за кошти виділені відповідно до  постанови  Кабінету Міністрів України від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*********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№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A1160">
        <w:rPr>
          <w:rFonts w:ascii="Times New Roman" w:hAnsi="Times New Roman"/>
          <w:sz w:val="28"/>
          <w:szCs w:val="28"/>
          <w:lang w:val="uk-UA" w:eastAsia="ru-RU"/>
        </w:rPr>
        <w:t>“</w:t>
      </w:r>
      <w:r>
        <w:rPr>
          <w:rFonts w:ascii="Times New Roman" w:hAnsi="Times New Roman"/>
          <w:sz w:val="28"/>
          <w:szCs w:val="28"/>
          <w:lang w:val="uk-UA" w:eastAsia="ru-RU"/>
        </w:rPr>
        <w:t>Питання забезпечення житлом внутрішньо переміщених осіб, які захищали</w:t>
      </w:r>
      <w:r w:rsidRPr="007A11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незалежність, суверенітет та територіальну цілісність України</w:t>
      </w:r>
      <w:r w:rsidRPr="007A1160">
        <w:rPr>
          <w:rFonts w:ascii="Times New Roman" w:hAnsi="Times New Roman"/>
          <w:sz w:val="28"/>
          <w:szCs w:val="28"/>
          <w:lang w:val="uk-UA" w:eastAsia="ru-RU"/>
        </w:rPr>
        <w:t>”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зі змінами) для поліпшення житлових умов.</w:t>
      </w:r>
    </w:p>
    <w:p w:rsidR="003E7509" w:rsidRPr="000C3F7F" w:rsidRDefault="003E7509" w:rsidP="00E87B6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0C3F7F">
        <w:rPr>
          <w:rFonts w:ascii="Times New Roman" w:hAnsi="Times New Roman"/>
          <w:sz w:val="28"/>
          <w:szCs w:val="28"/>
          <w:lang w:val="uk-UA" w:eastAsia="ru-RU"/>
        </w:rPr>
        <w:t xml:space="preserve">Надати  батькам: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 xml:space="preserve">особа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особа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дозвіл  на укладення</w:t>
      </w:r>
      <w:r w:rsidRPr="000C3F7F">
        <w:rPr>
          <w:rFonts w:ascii="Times New Roman" w:hAnsi="Times New Roman"/>
          <w:sz w:val="28"/>
          <w:szCs w:val="28"/>
          <w:lang w:val="uk-UA" w:eastAsia="ru-RU"/>
        </w:rPr>
        <w:t xml:space="preserve"> договору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купівлі  по ¼ частці житла від імені малолітніх дітей:</w:t>
      </w:r>
      <w:r w:rsidRPr="00E87B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особа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   ******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народження, та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особа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 xml:space="preserve">**  ****** 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="00781865">
        <w:rPr>
          <w:rFonts w:ascii="Times New Roman" w:hAnsi="Times New Roman"/>
          <w:sz w:val="28"/>
          <w:szCs w:val="28"/>
          <w:lang w:val="uk-UA" w:eastAsia="ru-RU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року народження.</w:t>
      </w:r>
    </w:p>
    <w:p w:rsidR="003E7509" w:rsidRDefault="003E7509" w:rsidP="000E6E87">
      <w:pPr>
        <w:tabs>
          <w:tab w:val="left" w:pos="559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2.Контроль за виконанням даного рішення покласти на  керуючу справами виконкому Антоніну САВРАНСЬКУ.</w:t>
      </w:r>
    </w:p>
    <w:p w:rsidR="003E7509" w:rsidRDefault="003E7509" w:rsidP="00AE46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E7509" w:rsidRDefault="003E7509" w:rsidP="00AE46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Селищний голова                                                               Ігор ТИСЯЧНИЙ</w:t>
      </w:r>
    </w:p>
    <w:p w:rsidR="003E7509" w:rsidRDefault="003E7509"/>
    <w:sectPr w:rsidR="003E7509" w:rsidSect="000E6E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FF3"/>
    <w:rsid w:val="000C3F7F"/>
    <w:rsid w:val="000E6E87"/>
    <w:rsid w:val="00100764"/>
    <w:rsid w:val="001043CA"/>
    <w:rsid w:val="00221C47"/>
    <w:rsid w:val="002715B8"/>
    <w:rsid w:val="003254F2"/>
    <w:rsid w:val="003E7509"/>
    <w:rsid w:val="00400FF3"/>
    <w:rsid w:val="004901F2"/>
    <w:rsid w:val="005379AC"/>
    <w:rsid w:val="005F4002"/>
    <w:rsid w:val="00781865"/>
    <w:rsid w:val="007A1160"/>
    <w:rsid w:val="007D62E0"/>
    <w:rsid w:val="00815D51"/>
    <w:rsid w:val="00946441"/>
    <w:rsid w:val="00AA19CE"/>
    <w:rsid w:val="00AD1440"/>
    <w:rsid w:val="00AE46B0"/>
    <w:rsid w:val="00B13D0E"/>
    <w:rsid w:val="00C0065A"/>
    <w:rsid w:val="00E87B60"/>
    <w:rsid w:val="00F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46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22</cp:revision>
  <cp:lastPrinted>2022-09-06T04:59:00Z</cp:lastPrinted>
  <dcterms:created xsi:type="dcterms:W3CDTF">2022-09-03T13:07:00Z</dcterms:created>
  <dcterms:modified xsi:type="dcterms:W3CDTF">2022-09-06T13:28:00Z</dcterms:modified>
</cp:coreProperties>
</file>