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9A" w:rsidRDefault="00161EAB" w:rsidP="00632370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="008C569A">
        <w:rPr>
          <w:i/>
          <w:lang w:val="uk-UA"/>
        </w:rPr>
        <w:t xml:space="preserve">             </w:t>
      </w:r>
    </w:p>
    <w:p w:rsidR="008C569A" w:rsidRDefault="008C569A" w:rsidP="00632370">
      <w:pPr>
        <w:jc w:val="center"/>
        <w:rPr>
          <w:i/>
          <w:lang w:val="uk-UA"/>
        </w:rPr>
      </w:pPr>
    </w:p>
    <w:p w:rsidR="008C569A" w:rsidRPr="004709C8" w:rsidRDefault="008C569A" w:rsidP="0063237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8C569A" w:rsidRPr="00631FA6" w:rsidRDefault="008C569A" w:rsidP="0063237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Pr="00631FA6">
        <w:rPr>
          <w:sz w:val="32"/>
          <w:szCs w:val="32"/>
        </w:rPr>
        <w:t>ХМЕЛЬНИЦЬКОЇ ОБЛАСТІ</w:t>
      </w:r>
    </w:p>
    <w:p w:rsidR="008C569A" w:rsidRPr="0065121E" w:rsidRDefault="008C569A" w:rsidP="00632370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8C569A" w:rsidRDefault="008C569A" w:rsidP="00632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8C569A" w:rsidRDefault="008C569A" w:rsidP="0063237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8C569A" w:rsidRDefault="00161EAB" w:rsidP="0063237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bookmarkStart w:id="0" w:name="_GoBack"/>
      <w:bookmarkEnd w:id="0"/>
      <w:r w:rsidR="008C569A">
        <w:rPr>
          <w:sz w:val="28"/>
          <w:szCs w:val="28"/>
          <w:lang w:val="uk-UA"/>
        </w:rPr>
        <w:t xml:space="preserve">12.2021 р.              </w:t>
      </w:r>
      <w:r w:rsidR="008C569A" w:rsidRPr="0065121E">
        <w:rPr>
          <w:sz w:val="28"/>
          <w:szCs w:val="28"/>
          <w:lang w:val="uk-UA"/>
        </w:rPr>
        <w:t xml:space="preserve">                </w:t>
      </w:r>
      <w:r w:rsidR="008C569A">
        <w:rPr>
          <w:sz w:val="28"/>
          <w:szCs w:val="28"/>
          <w:lang w:val="uk-UA"/>
        </w:rPr>
        <w:t xml:space="preserve">       </w:t>
      </w:r>
      <w:proofErr w:type="spellStart"/>
      <w:r w:rsidR="008C569A" w:rsidRPr="0065121E">
        <w:rPr>
          <w:sz w:val="28"/>
          <w:szCs w:val="28"/>
          <w:lang w:val="uk-UA"/>
        </w:rPr>
        <w:t>Летичів</w:t>
      </w:r>
      <w:proofErr w:type="spellEnd"/>
      <w:r w:rsidR="008C569A" w:rsidRPr="0065121E">
        <w:rPr>
          <w:sz w:val="28"/>
          <w:szCs w:val="28"/>
          <w:lang w:val="uk-UA"/>
        </w:rPr>
        <w:t xml:space="preserve">            </w:t>
      </w:r>
      <w:r w:rsidR="008C569A">
        <w:rPr>
          <w:sz w:val="28"/>
          <w:szCs w:val="28"/>
          <w:lang w:val="uk-UA"/>
        </w:rPr>
        <w:t xml:space="preserve">      </w:t>
      </w:r>
      <w:r w:rsidR="008C569A" w:rsidRPr="0065121E">
        <w:rPr>
          <w:sz w:val="28"/>
          <w:szCs w:val="28"/>
          <w:lang w:val="uk-UA"/>
        </w:rPr>
        <w:t xml:space="preserve">               </w:t>
      </w:r>
      <w:r w:rsidR="008C569A">
        <w:rPr>
          <w:sz w:val="28"/>
          <w:szCs w:val="28"/>
          <w:lang w:val="uk-UA"/>
        </w:rPr>
        <w:t xml:space="preserve">          №___  </w:t>
      </w:r>
    </w:p>
    <w:p w:rsidR="008C569A" w:rsidRDefault="008C569A" w:rsidP="00632370">
      <w:pPr>
        <w:rPr>
          <w:sz w:val="28"/>
          <w:lang w:val="uk-UA"/>
        </w:rPr>
      </w:pPr>
    </w:p>
    <w:p w:rsidR="008C569A" w:rsidRDefault="008C569A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8C569A" w:rsidRPr="00485E33" w:rsidRDefault="008C569A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485E33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Кобелькову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8C569A" w:rsidRDefault="008C569A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 w:rsidRPr="00485E33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 xml:space="preserve">на дарування  частини житлового будинку </w:t>
      </w:r>
      <w:proofErr w:type="spellStart"/>
      <w:r>
        <w:rPr>
          <w:sz w:val="28"/>
          <w:szCs w:val="28"/>
          <w:lang w:val="uk-UA"/>
        </w:rPr>
        <w:t>Користіній</w:t>
      </w:r>
      <w:proofErr w:type="spellEnd"/>
      <w:r>
        <w:rPr>
          <w:sz w:val="28"/>
          <w:szCs w:val="28"/>
          <w:lang w:val="uk-UA"/>
        </w:rPr>
        <w:t xml:space="preserve"> Г. О.</w:t>
      </w:r>
    </w:p>
    <w:p w:rsidR="008C569A" w:rsidRDefault="008C569A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8C569A" w:rsidRDefault="008C569A" w:rsidP="00632370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8C569A" w:rsidRDefault="008C569A" w:rsidP="00632370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B668CB">
        <w:rPr>
          <w:sz w:val="28"/>
          <w:szCs w:val="28"/>
          <w:lang w:val="uk-UA"/>
        </w:rPr>
        <w:t>статтею 177 Сімейного кодексу України,</w:t>
      </w:r>
      <w:r>
        <w:rPr>
          <w:sz w:val="28"/>
          <w:szCs w:val="28"/>
          <w:lang w:val="uk-UA"/>
        </w:rPr>
        <w:t xml:space="preserve"> статтями 17,18 Закону України «</w:t>
      </w:r>
      <w:r w:rsidRPr="00B668CB">
        <w:rPr>
          <w:sz w:val="28"/>
          <w:szCs w:val="28"/>
          <w:lang w:val="uk-UA"/>
        </w:rPr>
        <w:t xml:space="preserve">Про охорону дитинства», пунктом 67 Порядку провадження органами опіки та піклування діяльності, </w:t>
      </w:r>
      <w:proofErr w:type="spellStart"/>
      <w:r w:rsidRPr="00B668CB">
        <w:rPr>
          <w:sz w:val="28"/>
          <w:szCs w:val="28"/>
          <w:lang w:val="uk-UA"/>
        </w:rPr>
        <w:t>повˈязаної</w:t>
      </w:r>
      <w:proofErr w:type="spellEnd"/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 xml:space="preserve">24 вересня 2008 року №866, та подання служби у справах дітей Летичівської селищної ради від </w:t>
      </w:r>
      <w:r>
        <w:rPr>
          <w:color w:val="000000"/>
          <w:sz w:val="28"/>
          <w:szCs w:val="28"/>
          <w:lang w:val="uk-UA"/>
        </w:rPr>
        <w:t>13.12</w:t>
      </w:r>
      <w:r w:rsidRPr="00A117B7">
        <w:rPr>
          <w:color w:val="000000"/>
          <w:sz w:val="28"/>
          <w:szCs w:val="28"/>
          <w:lang w:val="uk-UA"/>
        </w:rPr>
        <w:t xml:space="preserve">.2021 року № </w:t>
      </w:r>
      <w:r>
        <w:rPr>
          <w:color w:val="000000"/>
          <w:sz w:val="28"/>
          <w:szCs w:val="28"/>
          <w:lang w:val="uk-UA"/>
        </w:rPr>
        <w:t>263</w:t>
      </w:r>
      <w:r w:rsidRPr="00A117B7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</w:t>
      </w:r>
    </w:p>
    <w:p w:rsidR="008C569A" w:rsidRDefault="008C569A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8C569A" w:rsidRDefault="008C569A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8C569A" w:rsidRDefault="008C569A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8C569A" w:rsidRDefault="008C569A" w:rsidP="004A0AFE">
      <w:pPr>
        <w:pStyle w:val="a3"/>
        <w:numPr>
          <w:ilvl w:val="0"/>
          <w:numId w:val="2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485E33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</w:t>
      </w:r>
      <w:r w:rsidRPr="00320A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Кобелькову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Генадію</w:t>
      </w:r>
      <w:proofErr w:type="spellEnd"/>
      <w:r>
        <w:rPr>
          <w:sz w:val="28"/>
          <w:szCs w:val="28"/>
          <w:lang w:val="uk-UA"/>
        </w:rPr>
        <w:t xml:space="preserve"> Валер’яновичу, </w:t>
      </w:r>
      <w:r w:rsidRPr="00035A35">
        <w:rPr>
          <w:sz w:val="28"/>
          <w:szCs w:val="28"/>
          <w:lang w:val="uk-UA"/>
        </w:rPr>
        <w:t>що п</w:t>
      </w:r>
      <w:r>
        <w:rPr>
          <w:sz w:val="28"/>
          <w:szCs w:val="28"/>
          <w:lang w:val="uk-UA"/>
        </w:rPr>
        <w:t xml:space="preserve">роживає за адресою </w:t>
      </w:r>
      <w:proofErr w:type="spellStart"/>
      <w:r>
        <w:rPr>
          <w:sz w:val="28"/>
          <w:szCs w:val="28"/>
          <w:lang w:val="uk-UA"/>
        </w:rPr>
        <w:t>смт Лет</w:t>
      </w:r>
      <w:proofErr w:type="spellEnd"/>
      <w:r>
        <w:rPr>
          <w:sz w:val="28"/>
          <w:szCs w:val="28"/>
          <w:lang w:val="uk-UA"/>
        </w:rPr>
        <w:t>ичів, провулок Жовтневий, будинок 10,</w:t>
      </w:r>
      <w:r w:rsidRPr="0032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32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320A6C">
        <w:rPr>
          <w:sz w:val="28"/>
          <w:szCs w:val="28"/>
          <w:lang w:val="uk-UA"/>
        </w:rPr>
        <w:t>даруванн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Користіній</w:t>
      </w:r>
      <w:proofErr w:type="spellEnd"/>
      <w:r>
        <w:rPr>
          <w:sz w:val="28"/>
          <w:szCs w:val="28"/>
          <w:lang w:val="uk-UA"/>
        </w:rPr>
        <w:t xml:space="preserve"> Галині Олексіївні 1/2</w:t>
      </w:r>
      <w:r w:rsidRPr="00320A6C">
        <w:rPr>
          <w:sz w:val="28"/>
          <w:szCs w:val="28"/>
          <w:lang w:val="uk-UA"/>
        </w:rPr>
        <w:t xml:space="preserve"> частини житлового будинку</w:t>
      </w:r>
      <w:r>
        <w:rPr>
          <w:sz w:val="28"/>
          <w:szCs w:val="28"/>
          <w:lang w:val="uk-UA"/>
        </w:rPr>
        <w:t xml:space="preserve"> та земельної ділянки за адресою - провулок Жовтневий,</w:t>
      </w:r>
      <w:r w:rsidRPr="0032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10 </w:t>
      </w:r>
      <w:r w:rsidRPr="00320A6C">
        <w:rPr>
          <w:sz w:val="28"/>
          <w:szCs w:val="28"/>
          <w:lang w:val="uk-UA"/>
        </w:rPr>
        <w:t xml:space="preserve"> у </w:t>
      </w:r>
      <w:proofErr w:type="spellStart"/>
      <w:r w:rsidRPr="00320A6C">
        <w:rPr>
          <w:sz w:val="28"/>
          <w:szCs w:val="28"/>
          <w:lang w:val="uk-UA"/>
        </w:rPr>
        <w:t>смт</w:t>
      </w:r>
      <w:proofErr w:type="spellEnd"/>
      <w:r w:rsidRPr="00320A6C">
        <w:rPr>
          <w:sz w:val="28"/>
          <w:szCs w:val="28"/>
          <w:lang w:val="uk-UA"/>
        </w:rPr>
        <w:t xml:space="preserve"> </w:t>
      </w:r>
      <w:proofErr w:type="spellStart"/>
      <w:r w:rsidRPr="00320A6C">
        <w:rPr>
          <w:sz w:val="28"/>
          <w:szCs w:val="28"/>
          <w:lang w:val="uk-UA"/>
        </w:rPr>
        <w:t>Летичів</w:t>
      </w:r>
      <w:proofErr w:type="spellEnd"/>
      <w:r w:rsidRPr="00320A6C">
        <w:rPr>
          <w:sz w:val="28"/>
          <w:szCs w:val="28"/>
          <w:lang w:val="uk-UA"/>
        </w:rPr>
        <w:t xml:space="preserve"> Хмельницької області, </w:t>
      </w:r>
      <w:r>
        <w:rPr>
          <w:sz w:val="28"/>
          <w:szCs w:val="28"/>
          <w:lang w:val="uk-UA"/>
        </w:rPr>
        <w:t>право користування яким мають  малолітні діти</w:t>
      </w:r>
      <w:r w:rsidRPr="00320A6C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Користін</w:t>
      </w:r>
      <w:proofErr w:type="spellEnd"/>
      <w:r>
        <w:rPr>
          <w:sz w:val="28"/>
          <w:szCs w:val="28"/>
          <w:lang w:val="uk-UA"/>
        </w:rPr>
        <w:t xml:space="preserve"> Михайло Андрійович, 21 листопада 2013 року народження та </w:t>
      </w:r>
      <w:proofErr w:type="spellStart"/>
      <w:r>
        <w:rPr>
          <w:sz w:val="28"/>
          <w:szCs w:val="28"/>
          <w:lang w:val="uk-UA"/>
        </w:rPr>
        <w:t>Користін</w:t>
      </w:r>
      <w:proofErr w:type="spellEnd"/>
      <w:r>
        <w:rPr>
          <w:sz w:val="28"/>
          <w:szCs w:val="28"/>
          <w:lang w:val="uk-UA"/>
        </w:rPr>
        <w:t xml:space="preserve"> Геннадій Андрійович, 07 серпня 2015 року народження.</w:t>
      </w:r>
    </w:p>
    <w:p w:rsidR="008C569A" w:rsidRPr="00BF763E" w:rsidRDefault="008C569A" w:rsidP="00A117B7">
      <w:pPr>
        <w:pStyle w:val="a3"/>
        <w:tabs>
          <w:tab w:val="left" w:pos="5590"/>
        </w:tabs>
        <w:ind w:left="795" w:right="-5"/>
        <w:jc w:val="both"/>
        <w:rPr>
          <w:sz w:val="28"/>
          <w:szCs w:val="28"/>
          <w:lang w:val="uk-UA"/>
        </w:rPr>
      </w:pPr>
    </w:p>
    <w:p w:rsidR="008C569A" w:rsidRDefault="008C569A" w:rsidP="004A0AFE">
      <w:pPr>
        <w:pStyle w:val="a3"/>
        <w:numPr>
          <w:ilvl w:val="0"/>
          <w:numId w:val="2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Антоніну САВРАНСЬКУ.</w:t>
      </w:r>
    </w:p>
    <w:p w:rsidR="008C569A" w:rsidRDefault="008C569A" w:rsidP="004A0AFE">
      <w:pPr>
        <w:pStyle w:val="a3"/>
        <w:tabs>
          <w:tab w:val="left" w:pos="5590"/>
        </w:tabs>
        <w:ind w:left="0" w:right="-5"/>
        <w:jc w:val="both"/>
        <w:rPr>
          <w:sz w:val="28"/>
          <w:szCs w:val="28"/>
          <w:lang w:val="uk-UA"/>
        </w:rPr>
      </w:pPr>
    </w:p>
    <w:p w:rsidR="008C569A" w:rsidRDefault="008C569A" w:rsidP="004A0AFE">
      <w:pPr>
        <w:pStyle w:val="a3"/>
        <w:tabs>
          <w:tab w:val="left" w:pos="5590"/>
        </w:tabs>
        <w:ind w:left="360" w:right="-5"/>
        <w:jc w:val="both"/>
        <w:rPr>
          <w:sz w:val="28"/>
          <w:szCs w:val="28"/>
          <w:lang w:val="uk-UA"/>
        </w:rPr>
      </w:pPr>
    </w:p>
    <w:p w:rsidR="008C569A" w:rsidRDefault="008C569A" w:rsidP="00632370">
      <w:pPr>
        <w:tabs>
          <w:tab w:val="left" w:pos="1215"/>
        </w:tabs>
        <w:rPr>
          <w:sz w:val="28"/>
          <w:szCs w:val="28"/>
          <w:lang w:val="uk-UA"/>
        </w:rPr>
      </w:pPr>
    </w:p>
    <w:p w:rsidR="008C569A" w:rsidRDefault="008C569A" w:rsidP="00632370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8C569A" w:rsidRDefault="008C569A" w:rsidP="00632370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8C569A" w:rsidRPr="007F3D99" w:rsidRDefault="008C569A" w:rsidP="00632370">
      <w:pPr>
        <w:rPr>
          <w:lang w:val="uk-UA"/>
        </w:rPr>
      </w:pPr>
    </w:p>
    <w:p w:rsidR="008C569A" w:rsidRDefault="008C569A" w:rsidP="00632370"/>
    <w:p w:rsidR="008C569A" w:rsidRDefault="008C569A"/>
    <w:sectPr w:rsidR="008C569A" w:rsidSect="00FA0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BE5"/>
    <w:multiLevelType w:val="hybridMultilevel"/>
    <w:tmpl w:val="4D449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70"/>
    <w:rsid w:val="00002F07"/>
    <w:rsid w:val="00035A35"/>
    <w:rsid w:val="0006679F"/>
    <w:rsid w:val="000F4FF6"/>
    <w:rsid w:val="00161EAB"/>
    <w:rsid w:val="001E1685"/>
    <w:rsid w:val="00320A6C"/>
    <w:rsid w:val="00336CEE"/>
    <w:rsid w:val="0045727E"/>
    <w:rsid w:val="004709C8"/>
    <w:rsid w:val="00485E33"/>
    <w:rsid w:val="004A0AFE"/>
    <w:rsid w:val="00631FA6"/>
    <w:rsid w:val="00632370"/>
    <w:rsid w:val="0063273E"/>
    <w:rsid w:val="0065121E"/>
    <w:rsid w:val="007A4E36"/>
    <w:rsid w:val="007F3D99"/>
    <w:rsid w:val="00833195"/>
    <w:rsid w:val="008C569A"/>
    <w:rsid w:val="00931E5D"/>
    <w:rsid w:val="00A00758"/>
    <w:rsid w:val="00A117B7"/>
    <w:rsid w:val="00AA0557"/>
    <w:rsid w:val="00B668CB"/>
    <w:rsid w:val="00BF763E"/>
    <w:rsid w:val="00C53131"/>
    <w:rsid w:val="00C67F7B"/>
    <w:rsid w:val="00C82CDE"/>
    <w:rsid w:val="00E41A38"/>
    <w:rsid w:val="00F27D69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237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7</cp:revision>
  <cp:lastPrinted>2021-12-15T12:25:00Z</cp:lastPrinted>
  <dcterms:created xsi:type="dcterms:W3CDTF">2021-12-13T15:09:00Z</dcterms:created>
  <dcterms:modified xsi:type="dcterms:W3CDTF">2021-12-15T12:25:00Z</dcterms:modified>
</cp:coreProperties>
</file>