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B4" w:rsidRPr="00FD21F2" w:rsidRDefault="00B749B4">
      <w:pPr>
        <w:pStyle w:val="a3"/>
        <w:ind w:left="4628"/>
        <w:jc w:val="left"/>
        <w:rPr>
          <w:noProof/>
          <w:lang w:eastAsia="ru-RU"/>
        </w:rPr>
      </w:pPr>
      <w:bookmarkStart w:id="0" w:name="_GoBack"/>
      <w:bookmarkEnd w:id="0"/>
    </w:p>
    <w:p w:rsidR="00B749B4" w:rsidRDefault="00FC63B6">
      <w:pPr>
        <w:pStyle w:val="a3"/>
        <w:ind w:left="4628"/>
        <w:jc w:val="left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7.15pt;height:40.1pt;visibility:visible">
            <v:imagedata r:id="rId5" o:title=""/>
          </v:shape>
        </w:pict>
      </w:r>
    </w:p>
    <w:p w:rsidR="00B749B4" w:rsidRDefault="00B749B4">
      <w:pPr>
        <w:pStyle w:val="1"/>
        <w:spacing w:before="26" w:line="368" w:lineRule="exact"/>
      </w:pPr>
      <w:r>
        <w:t>ЛЕТИЧІВСЬКА СЕЛИЩНА РАДА</w:t>
      </w:r>
    </w:p>
    <w:p w:rsidR="00B749B4" w:rsidRDefault="00B749B4">
      <w:pPr>
        <w:spacing w:line="367" w:lineRule="exact"/>
        <w:ind w:left="527" w:right="611"/>
        <w:jc w:val="center"/>
        <w:rPr>
          <w:b/>
          <w:sz w:val="32"/>
        </w:rPr>
      </w:pPr>
      <w:r>
        <w:rPr>
          <w:b/>
          <w:sz w:val="32"/>
        </w:rPr>
        <w:t>ЛЕТИЧІВСЬКОГО РАЙОНУ ХМЕЛЬНИЦЬКОЇ ОБЛАСТІ</w:t>
      </w:r>
    </w:p>
    <w:p w:rsidR="00B749B4" w:rsidRDefault="00B749B4">
      <w:pPr>
        <w:pStyle w:val="a5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B749B4" w:rsidRPr="00007B8E" w:rsidRDefault="00B749B4">
      <w:pPr>
        <w:pStyle w:val="a3"/>
        <w:spacing w:line="320" w:lineRule="exact"/>
        <w:ind w:left="527" w:right="600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VІІ скликання</w:t>
      </w:r>
    </w:p>
    <w:p w:rsidR="00B749B4" w:rsidRPr="00007B8E" w:rsidRDefault="00B749B4">
      <w:pPr>
        <w:pStyle w:val="a3"/>
        <w:ind w:left="527" w:right="597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Вісімдесят сьомої сесії</w:t>
      </w:r>
    </w:p>
    <w:p w:rsidR="00B749B4" w:rsidRPr="00007B8E" w:rsidRDefault="00B749B4">
      <w:pPr>
        <w:pStyle w:val="a3"/>
        <w:spacing w:before="11"/>
        <w:ind w:left="0"/>
        <w:jc w:val="left"/>
        <w:rPr>
          <w:sz w:val="28"/>
          <w:szCs w:val="28"/>
        </w:rPr>
      </w:pPr>
    </w:p>
    <w:p w:rsidR="00B749B4" w:rsidRPr="00007B8E" w:rsidRDefault="00935A15">
      <w:pPr>
        <w:pStyle w:val="a3"/>
        <w:tabs>
          <w:tab w:val="left" w:pos="4175"/>
          <w:tab w:val="left" w:pos="8474"/>
        </w:tabs>
        <w:jc w:val="left"/>
        <w:rPr>
          <w:sz w:val="28"/>
          <w:szCs w:val="28"/>
        </w:rPr>
      </w:pPr>
      <w:r>
        <w:rPr>
          <w:sz w:val="28"/>
          <w:szCs w:val="28"/>
        </w:rPr>
        <w:t>26.05</w:t>
      </w:r>
      <w:r w:rsidR="00B749B4" w:rsidRPr="00007B8E">
        <w:rPr>
          <w:sz w:val="28"/>
          <w:szCs w:val="28"/>
        </w:rPr>
        <w:t>.2020 р.</w:t>
      </w:r>
      <w:r w:rsidR="00B749B4" w:rsidRPr="00007B8E">
        <w:rPr>
          <w:sz w:val="28"/>
          <w:szCs w:val="28"/>
        </w:rPr>
        <w:tab/>
        <w:t>Летичів</w:t>
      </w:r>
      <w:r w:rsidR="00B749B4" w:rsidRPr="00007B8E">
        <w:rPr>
          <w:sz w:val="28"/>
          <w:szCs w:val="28"/>
        </w:rPr>
        <w:tab/>
        <w:t xml:space="preserve">№ </w:t>
      </w:r>
      <w:r w:rsidR="00E240AF">
        <w:rPr>
          <w:sz w:val="28"/>
          <w:szCs w:val="28"/>
        </w:rPr>
        <w:t>17</w:t>
      </w:r>
    </w:p>
    <w:p w:rsidR="00B749B4" w:rsidRPr="00007B8E" w:rsidRDefault="00B749B4">
      <w:pPr>
        <w:pStyle w:val="a3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spacing w:before="2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ind w:right="4609"/>
        <w:rPr>
          <w:sz w:val="28"/>
          <w:szCs w:val="28"/>
        </w:rPr>
      </w:pPr>
      <w:r w:rsidRPr="00007B8E">
        <w:rPr>
          <w:sz w:val="28"/>
          <w:szCs w:val="28"/>
        </w:rPr>
        <w:t>Про встановлення проекту туристичного збору у 2021 році на території Летичівської селищної ради»</w:t>
      </w:r>
    </w:p>
    <w:p w:rsidR="00B749B4" w:rsidRPr="00007B8E" w:rsidRDefault="00B749B4">
      <w:pPr>
        <w:pStyle w:val="a3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ind w:right="106" w:firstLine="789"/>
        <w:rPr>
          <w:sz w:val="28"/>
          <w:szCs w:val="28"/>
        </w:rPr>
      </w:pPr>
      <w:r w:rsidRPr="00007B8E">
        <w:rPr>
          <w:sz w:val="28"/>
          <w:szCs w:val="28"/>
        </w:rPr>
        <w:t>Керуючись Податковим кодексом України, відповідно до п. 24 ч. 1 ст. 26, ст. 69 Закону України «Про місцеве самоврядування в Україні», Летичівська селищна рада</w:t>
      </w:r>
    </w:p>
    <w:p w:rsidR="00B749B4" w:rsidRPr="00007B8E" w:rsidRDefault="00B749B4">
      <w:pPr>
        <w:pStyle w:val="a3"/>
        <w:spacing w:before="10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ind w:left="1334" w:right="611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В И Р І Ш И Л А :</w:t>
      </w:r>
    </w:p>
    <w:p w:rsidR="00B749B4" w:rsidRDefault="00B749B4">
      <w:pPr>
        <w:pStyle w:val="a3"/>
        <w:spacing w:before="7"/>
        <w:ind w:left="0"/>
        <w:jc w:val="left"/>
        <w:rPr>
          <w:sz w:val="38"/>
        </w:rPr>
      </w:pPr>
    </w:p>
    <w:p w:rsidR="00B749B4" w:rsidRDefault="00B749B4">
      <w:pPr>
        <w:pStyle w:val="a7"/>
        <w:numPr>
          <w:ilvl w:val="0"/>
          <w:numId w:val="6"/>
        </w:numPr>
        <w:tabs>
          <w:tab w:val="left" w:pos="407"/>
        </w:tabs>
        <w:ind w:right="195" w:firstLine="0"/>
        <w:rPr>
          <w:sz w:val="28"/>
        </w:rPr>
      </w:pPr>
      <w:r>
        <w:rPr>
          <w:sz w:val="28"/>
        </w:rPr>
        <w:t xml:space="preserve">Встановити проекту ставок туристичного збору на території </w:t>
      </w:r>
      <w:proofErr w:type="spellStart"/>
      <w:r>
        <w:rPr>
          <w:sz w:val="28"/>
        </w:rPr>
        <w:t>Летичівськоїх</w:t>
      </w:r>
      <w:proofErr w:type="spellEnd"/>
      <w:r>
        <w:rPr>
          <w:sz w:val="28"/>
        </w:rPr>
        <w:t xml:space="preserve"> селищної ради за кожну добу у місцях проживання в</w:t>
      </w:r>
      <w:r>
        <w:rPr>
          <w:spacing w:val="-14"/>
          <w:sz w:val="28"/>
        </w:rPr>
        <w:t xml:space="preserve"> </w:t>
      </w:r>
      <w:r>
        <w:rPr>
          <w:sz w:val="28"/>
        </w:rPr>
        <w:t>розмірі:</w:t>
      </w:r>
    </w:p>
    <w:p w:rsidR="00B749B4" w:rsidRDefault="00B749B4">
      <w:pPr>
        <w:pStyle w:val="a7"/>
        <w:numPr>
          <w:ilvl w:val="1"/>
          <w:numId w:val="6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0,5 відсотка – для 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туризму;</w:t>
      </w:r>
    </w:p>
    <w:p w:rsidR="00B749B4" w:rsidRDefault="00B749B4">
      <w:pPr>
        <w:pStyle w:val="a7"/>
        <w:numPr>
          <w:ilvl w:val="1"/>
          <w:numId w:val="6"/>
        </w:numPr>
        <w:tabs>
          <w:tab w:val="left" w:pos="909"/>
        </w:tabs>
        <w:ind w:right="191" w:firstLine="566"/>
        <w:rPr>
          <w:sz w:val="28"/>
        </w:rPr>
      </w:pPr>
      <w:r>
        <w:rPr>
          <w:sz w:val="28"/>
        </w:rPr>
        <w:t xml:space="preserve">0,5 відсотка – для </w:t>
      </w:r>
      <w:proofErr w:type="spellStart"/>
      <w:r>
        <w:rPr>
          <w:sz w:val="28"/>
        </w:rPr>
        <w:t>вїзного</w:t>
      </w:r>
      <w:proofErr w:type="spellEnd"/>
      <w:r>
        <w:rPr>
          <w:sz w:val="28"/>
        </w:rPr>
        <w:t xml:space="preserve"> туризму від розміру мінімальної заробітної плати, встановленої станом на 01 січня </w:t>
      </w:r>
      <w:proofErr w:type="spellStart"/>
      <w:r>
        <w:rPr>
          <w:sz w:val="28"/>
        </w:rPr>
        <w:t>звітнього</w:t>
      </w:r>
      <w:proofErr w:type="spellEnd"/>
      <w:r>
        <w:rPr>
          <w:sz w:val="28"/>
        </w:rPr>
        <w:t xml:space="preserve"> (податкового) року, для однієї особи за одну добу тимчасового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розміщення».</w:t>
      </w:r>
    </w:p>
    <w:p w:rsidR="00B749B4" w:rsidRDefault="00B749B4">
      <w:pPr>
        <w:pStyle w:val="a7"/>
        <w:numPr>
          <w:ilvl w:val="0"/>
          <w:numId w:val="6"/>
        </w:numPr>
        <w:tabs>
          <w:tab w:val="left" w:pos="1088"/>
        </w:tabs>
        <w:spacing w:line="242" w:lineRule="auto"/>
        <w:ind w:right="195" w:firstLine="566"/>
        <w:rPr>
          <w:sz w:val="28"/>
        </w:rPr>
      </w:pPr>
      <w:proofErr w:type="spellStart"/>
      <w:r>
        <w:rPr>
          <w:sz w:val="28"/>
        </w:rPr>
        <w:t>Затвепрдити</w:t>
      </w:r>
      <w:proofErr w:type="spellEnd"/>
      <w:r>
        <w:rPr>
          <w:sz w:val="28"/>
        </w:rPr>
        <w:t xml:space="preserve"> Положення про порядок обчислення та надходження селищного </w:t>
      </w:r>
      <w:proofErr w:type="spellStart"/>
      <w:r>
        <w:rPr>
          <w:sz w:val="28"/>
        </w:rPr>
        <w:t>бджету</w:t>
      </w:r>
      <w:proofErr w:type="spellEnd"/>
      <w:r>
        <w:rPr>
          <w:sz w:val="28"/>
        </w:rPr>
        <w:t xml:space="preserve"> туристичного збору згідно додатку</w:t>
      </w:r>
      <w:r>
        <w:rPr>
          <w:spacing w:val="-12"/>
          <w:sz w:val="28"/>
        </w:rPr>
        <w:t xml:space="preserve"> </w:t>
      </w:r>
      <w:r>
        <w:rPr>
          <w:sz w:val="28"/>
        </w:rPr>
        <w:t>1.</w:t>
      </w:r>
    </w:p>
    <w:p w:rsidR="00B749B4" w:rsidRDefault="00B749B4">
      <w:pPr>
        <w:pStyle w:val="a7"/>
        <w:numPr>
          <w:ilvl w:val="0"/>
          <w:numId w:val="6"/>
        </w:numPr>
        <w:tabs>
          <w:tab w:val="left" w:pos="1074"/>
        </w:tabs>
        <w:ind w:right="198" w:firstLine="566"/>
        <w:rPr>
          <w:sz w:val="28"/>
        </w:rPr>
      </w:pPr>
      <w:r>
        <w:rPr>
          <w:sz w:val="28"/>
        </w:rPr>
        <w:t>Секретарю ради Поповій О.В. забезпечити оприлюднення даного рішення в 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порядку.</w:t>
      </w:r>
    </w:p>
    <w:p w:rsidR="00B749B4" w:rsidRDefault="00B749B4">
      <w:pPr>
        <w:pStyle w:val="a7"/>
        <w:numPr>
          <w:ilvl w:val="0"/>
          <w:numId w:val="6"/>
        </w:numPr>
        <w:tabs>
          <w:tab w:val="left" w:pos="986"/>
        </w:tabs>
        <w:ind w:right="189" w:firstLine="566"/>
        <w:rPr>
          <w:sz w:val="28"/>
        </w:rPr>
      </w:pPr>
      <w:r>
        <w:rPr>
          <w:sz w:val="28"/>
        </w:rPr>
        <w:t>Контроль за виконанням цього рішення покласти на постійну комісію з питань планування, фінансів, бюджету та соціально-економічного розвитку (голова комісії Самолюк М.М.).</w:t>
      </w:r>
    </w:p>
    <w:p w:rsidR="00B749B4" w:rsidRDefault="00B749B4">
      <w:pPr>
        <w:pStyle w:val="a3"/>
        <w:ind w:left="0"/>
        <w:jc w:val="left"/>
        <w:rPr>
          <w:sz w:val="30"/>
        </w:rPr>
      </w:pPr>
    </w:p>
    <w:p w:rsidR="00B749B4" w:rsidRDefault="00B749B4">
      <w:pPr>
        <w:pStyle w:val="a3"/>
        <w:ind w:left="0"/>
        <w:jc w:val="left"/>
        <w:rPr>
          <w:sz w:val="30"/>
        </w:rPr>
      </w:pPr>
    </w:p>
    <w:p w:rsidR="00B749B4" w:rsidRDefault="00B749B4">
      <w:pPr>
        <w:pStyle w:val="a3"/>
        <w:ind w:left="0"/>
        <w:jc w:val="left"/>
        <w:rPr>
          <w:sz w:val="30"/>
        </w:rPr>
      </w:pPr>
    </w:p>
    <w:p w:rsidR="00B749B4" w:rsidRPr="00007B8E" w:rsidRDefault="00B749B4">
      <w:pPr>
        <w:pStyle w:val="a3"/>
        <w:spacing w:before="4"/>
        <w:ind w:left="0"/>
        <w:jc w:val="left"/>
        <w:rPr>
          <w:sz w:val="28"/>
          <w:szCs w:val="28"/>
        </w:rPr>
      </w:pPr>
    </w:p>
    <w:p w:rsidR="00B749B4" w:rsidRPr="00007B8E" w:rsidRDefault="00B749B4">
      <w:pPr>
        <w:pStyle w:val="a3"/>
        <w:tabs>
          <w:tab w:val="left" w:pos="6391"/>
        </w:tabs>
        <w:ind w:left="628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Селищний</w:t>
      </w:r>
      <w:r w:rsidRPr="00007B8E">
        <w:rPr>
          <w:spacing w:val="-2"/>
          <w:sz w:val="28"/>
          <w:szCs w:val="28"/>
        </w:rPr>
        <w:t xml:space="preserve"> </w:t>
      </w:r>
      <w:r w:rsidRPr="00007B8E">
        <w:rPr>
          <w:sz w:val="28"/>
          <w:szCs w:val="28"/>
        </w:rPr>
        <w:t>голова</w:t>
      </w:r>
      <w:r w:rsidRPr="00007B8E">
        <w:rPr>
          <w:sz w:val="28"/>
          <w:szCs w:val="28"/>
        </w:rPr>
        <w:tab/>
        <w:t>Ігор ТИСЯЧНИЙ</w:t>
      </w:r>
    </w:p>
    <w:p w:rsidR="00B749B4" w:rsidRDefault="00B749B4">
      <w:pPr>
        <w:jc w:val="center"/>
        <w:sectPr w:rsidR="00B749B4">
          <w:type w:val="continuous"/>
          <w:pgSz w:w="11910" w:h="16840"/>
          <w:pgMar w:top="840" w:right="660" w:bottom="280" w:left="1300" w:header="720" w:footer="720" w:gutter="0"/>
          <w:cols w:space="720"/>
        </w:sectPr>
      </w:pPr>
    </w:p>
    <w:p w:rsidR="00B749B4" w:rsidRPr="00007B8E" w:rsidRDefault="00B749B4">
      <w:pPr>
        <w:pStyle w:val="a3"/>
        <w:spacing w:before="64" w:line="322" w:lineRule="exact"/>
        <w:ind w:left="4996"/>
        <w:jc w:val="left"/>
        <w:rPr>
          <w:sz w:val="24"/>
          <w:szCs w:val="24"/>
        </w:rPr>
      </w:pPr>
      <w:r w:rsidRPr="00007B8E">
        <w:rPr>
          <w:sz w:val="24"/>
          <w:szCs w:val="24"/>
        </w:rPr>
        <w:lastRenderedPageBreak/>
        <w:t>Додаток</w:t>
      </w:r>
    </w:p>
    <w:p w:rsidR="00B749B4" w:rsidRPr="00007B8E" w:rsidRDefault="00B749B4">
      <w:pPr>
        <w:pStyle w:val="a3"/>
        <w:tabs>
          <w:tab w:val="left" w:pos="5550"/>
          <w:tab w:val="left" w:pos="6824"/>
          <w:tab w:val="left" w:pos="7397"/>
          <w:tab w:val="left" w:pos="8217"/>
        </w:tabs>
        <w:ind w:left="4977" w:right="187"/>
        <w:jc w:val="left"/>
        <w:rPr>
          <w:sz w:val="24"/>
          <w:szCs w:val="24"/>
        </w:rPr>
      </w:pPr>
      <w:r w:rsidRPr="00007B8E">
        <w:rPr>
          <w:sz w:val="24"/>
          <w:szCs w:val="24"/>
        </w:rPr>
        <w:t>до</w:t>
      </w:r>
      <w:r w:rsidRPr="00007B8E">
        <w:rPr>
          <w:sz w:val="24"/>
          <w:szCs w:val="24"/>
        </w:rPr>
        <w:tab/>
        <w:t>рішення</w:t>
      </w:r>
      <w:r w:rsidRPr="00007B8E">
        <w:rPr>
          <w:sz w:val="24"/>
          <w:szCs w:val="24"/>
        </w:rPr>
        <w:tab/>
        <w:t>87</w:t>
      </w:r>
      <w:r w:rsidRPr="00007B8E">
        <w:rPr>
          <w:sz w:val="24"/>
          <w:szCs w:val="24"/>
        </w:rPr>
        <w:tab/>
        <w:t>сесії</w:t>
      </w:r>
      <w:r w:rsidRPr="00007B8E">
        <w:rPr>
          <w:sz w:val="24"/>
          <w:szCs w:val="24"/>
        </w:rPr>
        <w:tab/>
      </w:r>
      <w:r w:rsidRPr="00007B8E">
        <w:rPr>
          <w:spacing w:val="-1"/>
          <w:sz w:val="24"/>
          <w:szCs w:val="24"/>
        </w:rPr>
        <w:t xml:space="preserve">Летичівської </w:t>
      </w:r>
      <w:r w:rsidRPr="00007B8E">
        <w:rPr>
          <w:sz w:val="24"/>
          <w:szCs w:val="24"/>
        </w:rPr>
        <w:t xml:space="preserve">селищної ради від </w:t>
      </w:r>
      <w:r w:rsidR="00935A15">
        <w:rPr>
          <w:sz w:val="24"/>
          <w:szCs w:val="24"/>
        </w:rPr>
        <w:t>26.05</w:t>
      </w:r>
      <w:r w:rsidRPr="00007B8E">
        <w:rPr>
          <w:sz w:val="24"/>
          <w:szCs w:val="24"/>
        </w:rPr>
        <w:t>.2020 р. №</w:t>
      </w:r>
      <w:r w:rsidRPr="00007B8E">
        <w:rPr>
          <w:spacing w:val="-7"/>
          <w:sz w:val="24"/>
          <w:szCs w:val="24"/>
        </w:rPr>
        <w:t xml:space="preserve"> </w:t>
      </w:r>
      <w:r w:rsidR="00935A15">
        <w:rPr>
          <w:spacing w:val="-7"/>
          <w:sz w:val="24"/>
          <w:szCs w:val="24"/>
        </w:rPr>
        <w:t xml:space="preserve"> </w:t>
      </w:r>
      <w:r w:rsidR="00E240AF">
        <w:rPr>
          <w:spacing w:val="-7"/>
          <w:sz w:val="24"/>
          <w:szCs w:val="24"/>
        </w:rPr>
        <w:t>17</w:t>
      </w:r>
    </w:p>
    <w:p w:rsidR="00B749B4" w:rsidRDefault="00B749B4">
      <w:pPr>
        <w:pStyle w:val="a3"/>
        <w:spacing w:before="6"/>
        <w:ind w:left="0"/>
        <w:jc w:val="left"/>
      </w:pPr>
    </w:p>
    <w:p w:rsidR="00B749B4" w:rsidRDefault="00B749B4">
      <w:pPr>
        <w:pStyle w:val="2"/>
        <w:spacing w:line="322" w:lineRule="exact"/>
        <w:ind w:right="595" w:firstLine="0"/>
        <w:jc w:val="center"/>
      </w:pPr>
      <w:r>
        <w:t>ПОЛОЖЕННЯ</w:t>
      </w:r>
    </w:p>
    <w:p w:rsidR="00B749B4" w:rsidRDefault="00B749B4">
      <w:pPr>
        <w:ind w:left="527" w:right="607"/>
        <w:jc w:val="center"/>
        <w:rPr>
          <w:b/>
          <w:sz w:val="28"/>
        </w:rPr>
      </w:pPr>
      <w:r>
        <w:rPr>
          <w:b/>
          <w:sz w:val="28"/>
        </w:rPr>
        <w:t>про порядок обчислення та надходження селищного</w:t>
      </w:r>
      <w:r>
        <w:rPr>
          <w:b/>
          <w:spacing w:val="-23"/>
          <w:sz w:val="28"/>
        </w:rPr>
        <w:t xml:space="preserve"> </w:t>
      </w:r>
      <w:proofErr w:type="spellStart"/>
      <w:r>
        <w:rPr>
          <w:b/>
          <w:sz w:val="28"/>
        </w:rPr>
        <w:t>бджету</w:t>
      </w:r>
      <w:proofErr w:type="spellEnd"/>
      <w:r>
        <w:rPr>
          <w:b/>
          <w:sz w:val="28"/>
        </w:rPr>
        <w:t xml:space="preserve"> туристичного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збору</w:t>
      </w:r>
    </w:p>
    <w:p w:rsidR="00B749B4" w:rsidRDefault="00B749B4">
      <w:pPr>
        <w:pStyle w:val="a3"/>
        <w:spacing w:before="10"/>
        <w:ind w:left="0"/>
        <w:jc w:val="left"/>
        <w:rPr>
          <w:b/>
          <w:sz w:val="27"/>
        </w:rPr>
      </w:pPr>
    </w:p>
    <w:p w:rsidR="00B749B4" w:rsidRDefault="00B749B4">
      <w:pPr>
        <w:ind w:left="3661"/>
        <w:rPr>
          <w:b/>
          <w:sz w:val="28"/>
        </w:rPr>
      </w:pPr>
      <w:r>
        <w:rPr>
          <w:b/>
          <w:sz w:val="28"/>
        </w:rPr>
        <w:t>1. Туристичний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збір</w:t>
      </w:r>
    </w:p>
    <w:p w:rsidR="00B749B4" w:rsidRDefault="00B749B4">
      <w:pPr>
        <w:pStyle w:val="a3"/>
        <w:spacing w:before="9"/>
        <w:ind w:left="0"/>
        <w:jc w:val="left"/>
        <w:rPr>
          <w:b/>
          <w:sz w:val="27"/>
        </w:rPr>
      </w:pPr>
    </w:p>
    <w:p w:rsidR="00B749B4" w:rsidRDefault="00B749B4">
      <w:pPr>
        <w:pStyle w:val="a7"/>
        <w:numPr>
          <w:ilvl w:val="0"/>
          <w:numId w:val="5"/>
        </w:numPr>
        <w:tabs>
          <w:tab w:val="left" w:pos="330"/>
        </w:tabs>
        <w:ind w:right="191" w:firstLine="0"/>
        <w:jc w:val="left"/>
        <w:rPr>
          <w:sz w:val="28"/>
        </w:rPr>
      </w:pPr>
      <w:r>
        <w:rPr>
          <w:sz w:val="28"/>
        </w:rPr>
        <w:t>Туристичний збір - це місцевий збір, кошти від якого зараховуються до 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бюджету.</w:t>
      </w:r>
    </w:p>
    <w:p w:rsidR="00B749B4" w:rsidRDefault="00B749B4">
      <w:pPr>
        <w:pStyle w:val="a3"/>
        <w:spacing w:before="6"/>
        <w:ind w:left="0"/>
        <w:jc w:val="left"/>
        <w:rPr>
          <w:sz w:val="13"/>
        </w:rPr>
      </w:pPr>
    </w:p>
    <w:p w:rsidR="00B749B4" w:rsidRDefault="00B749B4">
      <w:pPr>
        <w:pStyle w:val="2"/>
        <w:spacing w:before="89"/>
        <w:ind w:right="597" w:firstLine="0"/>
        <w:jc w:val="center"/>
      </w:pPr>
      <w:r>
        <w:t>2 Платники збору</w:t>
      </w:r>
    </w:p>
    <w:p w:rsidR="00B749B4" w:rsidRDefault="00B749B4">
      <w:pPr>
        <w:pStyle w:val="a7"/>
        <w:numPr>
          <w:ilvl w:val="1"/>
          <w:numId w:val="4"/>
        </w:numPr>
        <w:tabs>
          <w:tab w:val="left" w:pos="705"/>
        </w:tabs>
        <w:spacing w:before="235"/>
        <w:ind w:right="188" w:firstLine="0"/>
        <w:rPr>
          <w:sz w:val="28"/>
        </w:rPr>
      </w:pPr>
      <w:r>
        <w:rPr>
          <w:sz w:val="28"/>
        </w:rPr>
        <w:t>Платниками збору є громадяни України, іноземці, а також особи без громадянства, які прибувають на територію селищної ради та тимчасово розміщуються у місцях проживання (ночівлі), визначених підпунктом 5.1 пункту 5 цього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Положення.</w:t>
      </w:r>
    </w:p>
    <w:p w:rsidR="00B749B4" w:rsidRDefault="00B749B4">
      <w:pPr>
        <w:pStyle w:val="a7"/>
        <w:numPr>
          <w:ilvl w:val="1"/>
          <w:numId w:val="4"/>
        </w:numPr>
        <w:tabs>
          <w:tab w:val="left" w:pos="679"/>
        </w:tabs>
        <w:spacing w:before="241"/>
        <w:ind w:left="678" w:hanging="563"/>
        <w:rPr>
          <w:sz w:val="28"/>
        </w:rPr>
      </w:pPr>
      <w:r>
        <w:rPr>
          <w:sz w:val="28"/>
        </w:rPr>
        <w:t>Платниками збору не можуть бути особи,</w:t>
      </w:r>
      <w:r>
        <w:rPr>
          <w:spacing w:val="-8"/>
          <w:sz w:val="28"/>
        </w:rPr>
        <w:t xml:space="preserve"> </w:t>
      </w:r>
      <w:r>
        <w:rPr>
          <w:sz w:val="28"/>
        </w:rPr>
        <w:t>які:</w:t>
      </w:r>
    </w:p>
    <w:p w:rsidR="00B749B4" w:rsidRDefault="00B749B4">
      <w:pPr>
        <w:pStyle w:val="a3"/>
        <w:spacing w:before="239"/>
        <w:ind w:right="193"/>
      </w:pPr>
      <w:r>
        <w:t>а) постійно проживають, у тому числі на умовах договорів найму, у селі, селищі або місті, радами яких встановлено такий збір;</w:t>
      </w:r>
    </w:p>
    <w:p w:rsidR="00B749B4" w:rsidRDefault="00B749B4">
      <w:pPr>
        <w:pStyle w:val="a3"/>
        <w:spacing w:before="240"/>
        <w:ind w:right="188"/>
      </w:pPr>
      <w:r>
        <w:t>б) особи визначені підпунктом "в" підпункту 14.1.213 пункту 14.1 статті 14 Податкового кодексу, які прибули у відрядження або тимчасово розміщуються у місцях проживання (ночівлі), визначених підпунктом "б" 5.1 пункту 5 цього Положення, що належать фізичним особам на праві власності або на праві користування за договором</w:t>
      </w:r>
      <w:r>
        <w:rPr>
          <w:spacing w:val="-2"/>
        </w:rPr>
        <w:t xml:space="preserve"> </w:t>
      </w:r>
      <w:r>
        <w:t>найму;</w:t>
      </w:r>
    </w:p>
    <w:p w:rsidR="00B749B4" w:rsidRDefault="00B749B4">
      <w:pPr>
        <w:pStyle w:val="a3"/>
        <w:spacing w:before="240"/>
        <w:ind w:right="186"/>
      </w:pPr>
      <w: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B749B4" w:rsidRDefault="00B749B4">
      <w:pPr>
        <w:pStyle w:val="a3"/>
        <w:spacing w:before="240"/>
      </w:pPr>
      <w:r>
        <w:t>г) ветерани війни;</w:t>
      </w:r>
    </w:p>
    <w:p w:rsidR="00B749B4" w:rsidRDefault="00B749B4">
      <w:pPr>
        <w:pStyle w:val="a3"/>
        <w:spacing w:before="242"/>
      </w:pPr>
      <w:r>
        <w:t>ґ) учасники ліквідації наслідків аварії на Чорнобильській АЕС;</w:t>
      </w:r>
    </w:p>
    <w:p w:rsidR="00B749B4" w:rsidRDefault="00B749B4">
      <w:pPr>
        <w:pStyle w:val="a3"/>
        <w:spacing w:before="240"/>
        <w:ind w:right="187"/>
      </w:pPr>
      <w: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B749B4" w:rsidRDefault="00B749B4">
      <w:pPr>
        <w:pStyle w:val="a3"/>
        <w:spacing w:before="238"/>
      </w:pPr>
      <w:r>
        <w:t>е) діти віком до 18 років;</w:t>
      </w:r>
    </w:p>
    <w:p w:rsidR="00B749B4" w:rsidRDefault="00B749B4">
      <w:pPr>
        <w:pStyle w:val="a3"/>
        <w:spacing w:before="243"/>
        <w:ind w:right="185"/>
      </w:pPr>
      <w:r>
        <w:t>є) дитячі лікувально-профілактичні, фізкультурно-оздоровчі та санаторно- курортні заклади;</w:t>
      </w:r>
    </w:p>
    <w:p w:rsidR="00B749B4" w:rsidRDefault="00B749B4">
      <w:pPr>
        <w:pStyle w:val="a3"/>
        <w:spacing w:before="239"/>
        <w:ind w:right="196"/>
      </w:pPr>
      <w:r>
        <w:t>ж) члени сім’ї фізичної особи першого та/або другого ступеня споріднення, визначені відповідно до підпункту 14.1.263 пункту 14.1 статті 14 Податкового</w:t>
      </w:r>
    </w:p>
    <w:p w:rsidR="00B749B4" w:rsidRDefault="00B749B4">
      <w:pPr>
        <w:sectPr w:rsidR="00B749B4">
          <w:pgSz w:w="11910" w:h="16840"/>
          <w:pgMar w:top="760" w:right="660" w:bottom="280" w:left="1300" w:header="720" w:footer="720" w:gutter="0"/>
          <w:cols w:space="720"/>
        </w:sectPr>
      </w:pPr>
    </w:p>
    <w:p w:rsidR="00B749B4" w:rsidRDefault="00B749B4">
      <w:pPr>
        <w:pStyle w:val="a3"/>
        <w:spacing w:before="64"/>
        <w:ind w:right="191"/>
      </w:pPr>
      <w:r>
        <w:lastRenderedPageBreak/>
        <w:t>кодексу, які тимчасово розміщуються такою фізичною особою у місцях проживання (ночівлі), визначених підпунктом "б" підпункту.5.1 пункту 5 цього Положення, що належать їй на праві власності або на праві користування за договором найму.</w:t>
      </w:r>
    </w:p>
    <w:p w:rsidR="00B749B4" w:rsidRDefault="00B749B4">
      <w:pPr>
        <w:pStyle w:val="a3"/>
        <w:spacing w:before="8"/>
        <w:ind w:left="0"/>
        <w:jc w:val="left"/>
        <w:rPr>
          <w:sz w:val="13"/>
        </w:rPr>
      </w:pPr>
    </w:p>
    <w:p w:rsidR="00B749B4" w:rsidRDefault="00B749B4">
      <w:pPr>
        <w:pStyle w:val="2"/>
        <w:numPr>
          <w:ilvl w:val="1"/>
          <w:numId w:val="5"/>
        </w:numPr>
        <w:tabs>
          <w:tab w:val="left" w:pos="4231"/>
        </w:tabs>
        <w:spacing w:before="89"/>
        <w:ind w:hanging="282"/>
      </w:pPr>
      <w:r>
        <w:t>Ставка збору</w:t>
      </w:r>
    </w:p>
    <w:p w:rsidR="00B749B4" w:rsidRDefault="00B749B4">
      <w:pPr>
        <w:pStyle w:val="a3"/>
        <w:spacing w:before="234"/>
        <w:ind w:right="189"/>
      </w:pPr>
      <w:r>
        <w:t>3.1. Ставка збору за кожну добу тимчасового розміщення особи у місцях проживання (ночівлі), визначених підпунктом 5.1 пункту 5 цієї статті, у розмірі 0,5 відсотка - для внутрішнього туризму та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B749B4" w:rsidRDefault="00B749B4">
      <w:pPr>
        <w:pStyle w:val="2"/>
        <w:numPr>
          <w:ilvl w:val="1"/>
          <w:numId w:val="5"/>
        </w:numPr>
        <w:tabs>
          <w:tab w:val="left" w:pos="3617"/>
        </w:tabs>
        <w:spacing w:before="246"/>
        <w:ind w:left="3616" w:hanging="282"/>
      </w:pPr>
      <w:r>
        <w:t>База справляння</w:t>
      </w:r>
      <w:r>
        <w:rPr>
          <w:spacing w:val="-2"/>
        </w:rPr>
        <w:t xml:space="preserve"> </w:t>
      </w:r>
      <w:r>
        <w:t>збору</w:t>
      </w:r>
    </w:p>
    <w:p w:rsidR="00B749B4" w:rsidRDefault="00B749B4">
      <w:pPr>
        <w:pStyle w:val="a3"/>
        <w:spacing w:before="235"/>
        <w:ind w:right="196" w:firstLine="69"/>
      </w:pPr>
      <w:r>
        <w:t>4.1. 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B749B4" w:rsidRDefault="00B749B4">
      <w:pPr>
        <w:pStyle w:val="a3"/>
        <w:spacing w:before="5"/>
        <w:ind w:left="0"/>
        <w:jc w:val="left"/>
        <w:rPr>
          <w:sz w:val="13"/>
        </w:rPr>
      </w:pPr>
    </w:p>
    <w:p w:rsidR="00B749B4" w:rsidRDefault="00B749B4">
      <w:pPr>
        <w:pStyle w:val="2"/>
        <w:numPr>
          <w:ilvl w:val="1"/>
          <w:numId w:val="5"/>
        </w:numPr>
        <w:tabs>
          <w:tab w:val="left" w:pos="1981"/>
        </w:tabs>
        <w:spacing w:before="89"/>
        <w:ind w:left="1980"/>
      </w:pPr>
      <w:r>
        <w:t>Податкові агенти та місця проживання</w:t>
      </w:r>
      <w:r>
        <w:rPr>
          <w:spacing w:val="-6"/>
        </w:rPr>
        <w:t xml:space="preserve"> </w:t>
      </w:r>
      <w:r>
        <w:t>(ночівлі)</w:t>
      </w:r>
    </w:p>
    <w:p w:rsidR="00B749B4" w:rsidRDefault="00B749B4">
      <w:pPr>
        <w:pStyle w:val="a7"/>
        <w:numPr>
          <w:ilvl w:val="1"/>
          <w:numId w:val="3"/>
        </w:numPr>
        <w:tabs>
          <w:tab w:val="left" w:pos="637"/>
        </w:tabs>
        <w:spacing w:before="235" w:line="242" w:lineRule="auto"/>
        <w:ind w:right="195" w:firstLine="0"/>
        <w:jc w:val="left"/>
        <w:rPr>
          <w:sz w:val="28"/>
        </w:rPr>
      </w:pPr>
      <w:r>
        <w:rPr>
          <w:sz w:val="28"/>
        </w:rPr>
        <w:t>Справляння збору може здійснюватися з тимчасового розміщення у таких місцях проживання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(ночівлі):</w:t>
      </w:r>
    </w:p>
    <w:p w:rsidR="00B749B4" w:rsidRDefault="00B749B4">
      <w:pPr>
        <w:pStyle w:val="a3"/>
        <w:spacing w:before="236"/>
        <w:ind w:right="194"/>
      </w:pPr>
      <w:r>
        <w:t xml:space="preserve">а) готелі, кемпінги, мотелі, гуртожитки для приїжджих, </w:t>
      </w:r>
      <w:proofErr w:type="spellStart"/>
      <w:r>
        <w:t>хостели</w:t>
      </w:r>
      <w:proofErr w:type="spellEnd"/>
      <w:r>
        <w:t>, будинки відпочинку, туристичні бази, , табори для відпочинку, пансіонати та інші заклади готельного типу, санаторно-курортні заклади;</w:t>
      </w:r>
    </w:p>
    <w:p w:rsidR="00B749B4" w:rsidRDefault="00B749B4">
      <w:pPr>
        <w:pStyle w:val="a3"/>
        <w:spacing w:before="239"/>
        <w:ind w:right="189"/>
      </w:pPr>
      <w: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B749B4" w:rsidRDefault="00B749B4">
      <w:pPr>
        <w:pStyle w:val="a7"/>
        <w:numPr>
          <w:ilvl w:val="1"/>
          <w:numId w:val="3"/>
        </w:numPr>
        <w:tabs>
          <w:tab w:val="left" w:pos="609"/>
        </w:tabs>
        <w:spacing w:before="241"/>
        <w:ind w:left="608" w:hanging="493"/>
        <w:jc w:val="left"/>
        <w:rPr>
          <w:sz w:val="28"/>
        </w:rPr>
      </w:pPr>
      <w:r>
        <w:rPr>
          <w:sz w:val="28"/>
        </w:rPr>
        <w:t>Справляння збору може здійснюватися такими податковими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агентами:</w:t>
      </w:r>
    </w:p>
    <w:p w:rsidR="00B749B4" w:rsidRDefault="00B749B4">
      <w:pPr>
        <w:pStyle w:val="a3"/>
        <w:spacing w:before="240"/>
        <w:ind w:right="188"/>
      </w:pPr>
      <w:r>
        <w:t>а) 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Положення,</w:t>
      </w:r>
    </w:p>
    <w:p w:rsidR="00B749B4" w:rsidRDefault="00B749B4">
      <w:pPr>
        <w:pStyle w:val="a3"/>
        <w:spacing w:before="241"/>
        <w:ind w:right="189"/>
      </w:pPr>
      <w:r>
        <w:t>б) квартирно-посередницькими організаціями, які  направляють неорганізованих осіб з метою їх тимчасового розміщення у місцях проживання (ночівлі), визначених підпунктом "б" підпункту 5.1 пункту 5 цього Положення, що належать фізичним особам на праві власності або на праві користування за договором</w:t>
      </w:r>
      <w:r>
        <w:rPr>
          <w:spacing w:val="-4"/>
        </w:rPr>
        <w:t xml:space="preserve"> </w:t>
      </w:r>
      <w:r>
        <w:t>найму;</w:t>
      </w:r>
    </w:p>
    <w:p w:rsidR="00B749B4" w:rsidRDefault="00B749B4">
      <w:pPr>
        <w:pStyle w:val="a3"/>
        <w:spacing w:before="238" w:line="242" w:lineRule="auto"/>
        <w:ind w:right="196"/>
      </w:pPr>
      <w:r>
        <w:t>в) юридичними особами, які уповноважуються селищною радою справляти збір на умовах договору, укладеного з селищною радою.</w:t>
      </w:r>
    </w:p>
    <w:p w:rsidR="00B749B4" w:rsidRDefault="00B749B4">
      <w:pPr>
        <w:pStyle w:val="a3"/>
        <w:spacing w:before="235"/>
        <w:ind w:right="192"/>
      </w:pPr>
      <w:r>
        <w:t>Перелік податкових агентів та інформація про них розміщуються та оприлюднюються на офіційному сайті селищної ради.</w:t>
      </w:r>
    </w:p>
    <w:p w:rsidR="00B749B4" w:rsidRDefault="00B749B4">
      <w:pPr>
        <w:sectPr w:rsidR="00B749B4">
          <w:pgSz w:w="11910" w:h="16840"/>
          <w:pgMar w:top="760" w:right="660" w:bottom="280" w:left="1300" w:header="720" w:footer="720" w:gutter="0"/>
          <w:cols w:space="720"/>
        </w:sectPr>
      </w:pPr>
    </w:p>
    <w:p w:rsidR="00B749B4" w:rsidRDefault="00B749B4">
      <w:pPr>
        <w:pStyle w:val="2"/>
        <w:numPr>
          <w:ilvl w:val="1"/>
          <w:numId w:val="5"/>
        </w:numPr>
        <w:tabs>
          <w:tab w:val="left" w:pos="3120"/>
        </w:tabs>
        <w:spacing w:before="69"/>
        <w:ind w:left="3119" w:hanging="282"/>
      </w:pPr>
      <w:r>
        <w:lastRenderedPageBreak/>
        <w:t>Особливості справляння</w:t>
      </w:r>
      <w:r>
        <w:rPr>
          <w:spacing w:val="-2"/>
        </w:rPr>
        <w:t xml:space="preserve"> </w:t>
      </w:r>
      <w:r>
        <w:t>збору</w:t>
      </w:r>
    </w:p>
    <w:p w:rsidR="00B749B4" w:rsidRDefault="00B749B4">
      <w:pPr>
        <w:pStyle w:val="a7"/>
        <w:numPr>
          <w:ilvl w:val="1"/>
          <w:numId w:val="2"/>
        </w:numPr>
        <w:tabs>
          <w:tab w:val="left" w:pos="779"/>
        </w:tabs>
        <w:spacing w:before="235"/>
        <w:ind w:right="188" w:firstLine="0"/>
        <w:rPr>
          <w:sz w:val="28"/>
        </w:rPr>
      </w:pPr>
      <w:r>
        <w:rPr>
          <w:sz w:val="28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селищної ради. 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 вже сплаченого таким платником збору,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допускається.</w:t>
      </w:r>
    </w:p>
    <w:p w:rsidR="00B749B4" w:rsidRDefault="00B749B4">
      <w:pPr>
        <w:pStyle w:val="a7"/>
        <w:numPr>
          <w:ilvl w:val="1"/>
          <w:numId w:val="2"/>
        </w:numPr>
        <w:tabs>
          <w:tab w:val="left" w:pos="796"/>
        </w:tabs>
        <w:spacing w:before="240"/>
        <w:ind w:right="190" w:firstLine="0"/>
        <w:rPr>
          <w:sz w:val="28"/>
        </w:rPr>
      </w:pPr>
      <w:r>
        <w:rPr>
          <w:sz w:val="28"/>
        </w:rPr>
        <w:t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та рішення селищної</w:t>
      </w:r>
      <w:r>
        <w:rPr>
          <w:spacing w:val="-6"/>
          <w:sz w:val="28"/>
        </w:rPr>
        <w:t xml:space="preserve"> </w:t>
      </w:r>
      <w:r>
        <w:rPr>
          <w:sz w:val="28"/>
        </w:rPr>
        <w:t>ради.</w:t>
      </w:r>
    </w:p>
    <w:p w:rsidR="00B749B4" w:rsidRDefault="00B749B4">
      <w:pPr>
        <w:pStyle w:val="a7"/>
        <w:numPr>
          <w:ilvl w:val="1"/>
          <w:numId w:val="2"/>
        </w:numPr>
        <w:tabs>
          <w:tab w:val="left" w:pos="666"/>
        </w:tabs>
        <w:spacing w:before="241"/>
        <w:ind w:right="194" w:firstLine="0"/>
        <w:rPr>
          <w:sz w:val="28"/>
        </w:rPr>
      </w:pPr>
      <w:r>
        <w:rPr>
          <w:sz w:val="28"/>
        </w:rPr>
        <w:t>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порядку";</w:t>
      </w:r>
    </w:p>
    <w:p w:rsidR="00B749B4" w:rsidRDefault="00B749B4">
      <w:pPr>
        <w:pStyle w:val="2"/>
        <w:numPr>
          <w:ilvl w:val="1"/>
          <w:numId w:val="5"/>
        </w:numPr>
        <w:tabs>
          <w:tab w:val="left" w:pos="3667"/>
        </w:tabs>
        <w:spacing w:before="246"/>
        <w:ind w:left="3666" w:hanging="282"/>
      </w:pPr>
      <w:r>
        <w:t>Порядок сплати</w:t>
      </w:r>
      <w:r>
        <w:rPr>
          <w:spacing w:val="-11"/>
        </w:rPr>
        <w:t xml:space="preserve"> </w:t>
      </w:r>
      <w:r>
        <w:t>збору</w:t>
      </w:r>
    </w:p>
    <w:p w:rsidR="00B749B4" w:rsidRDefault="00B749B4">
      <w:pPr>
        <w:pStyle w:val="a7"/>
        <w:numPr>
          <w:ilvl w:val="1"/>
          <w:numId w:val="1"/>
        </w:numPr>
        <w:tabs>
          <w:tab w:val="left" w:pos="759"/>
        </w:tabs>
        <w:spacing w:before="234"/>
        <w:ind w:right="194" w:firstLine="0"/>
        <w:rPr>
          <w:sz w:val="28"/>
        </w:rPr>
      </w:pPr>
      <w:r>
        <w:rPr>
          <w:sz w:val="28"/>
        </w:rPr>
        <w:t>Податкові агенти сплачують збір щоквартально, у визначений для квартального звітного (податкового) періоду строк та відповідно до податкової декларації за звітний (податковий)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квартал.</w:t>
      </w:r>
    </w:p>
    <w:p w:rsidR="00B749B4" w:rsidRDefault="00B749B4">
      <w:pPr>
        <w:pStyle w:val="a7"/>
        <w:numPr>
          <w:ilvl w:val="1"/>
          <w:numId w:val="1"/>
        </w:numPr>
        <w:tabs>
          <w:tab w:val="left" w:pos="667"/>
        </w:tabs>
        <w:spacing w:before="240"/>
        <w:ind w:right="193" w:firstLine="0"/>
        <w:rPr>
          <w:sz w:val="28"/>
        </w:rPr>
      </w:pPr>
      <w:r>
        <w:rPr>
          <w:sz w:val="28"/>
        </w:rPr>
        <w:t>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підрозділу.</w:t>
      </w:r>
    </w:p>
    <w:p w:rsidR="00B749B4" w:rsidRDefault="00B749B4">
      <w:pPr>
        <w:pStyle w:val="a7"/>
        <w:numPr>
          <w:ilvl w:val="1"/>
          <w:numId w:val="1"/>
        </w:numPr>
        <w:tabs>
          <w:tab w:val="left" w:pos="609"/>
        </w:tabs>
        <w:spacing w:before="240"/>
        <w:ind w:left="608" w:hanging="493"/>
        <w:rPr>
          <w:sz w:val="28"/>
        </w:rPr>
      </w:pPr>
      <w:r>
        <w:rPr>
          <w:sz w:val="28"/>
        </w:rPr>
        <w:t>Базовий податковий (звітний) період дорівнює календарному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кварталу.</w:t>
      </w:r>
    </w:p>
    <w:p w:rsidR="00B749B4" w:rsidRDefault="00B749B4">
      <w:pPr>
        <w:pStyle w:val="a3"/>
        <w:ind w:left="0"/>
        <w:jc w:val="left"/>
        <w:rPr>
          <w:sz w:val="30"/>
        </w:rPr>
      </w:pPr>
    </w:p>
    <w:p w:rsidR="00B749B4" w:rsidRDefault="00B749B4">
      <w:pPr>
        <w:pStyle w:val="a3"/>
        <w:spacing w:before="11"/>
        <w:ind w:left="0"/>
        <w:jc w:val="left"/>
        <w:rPr>
          <w:sz w:val="39"/>
        </w:rPr>
      </w:pPr>
    </w:p>
    <w:p w:rsidR="00B749B4" w:rsidRDefault="00B749B4">
      <w:pPr>
        <w:pStyle w:val="a3"/>
        <w:tabs>
          <w:tab w:val="left" w:pos="6007"/>
        </w:tabs>
        <w:ind w:left="0" w:right="78"/>
        <w:jc w:val="center"/>
      </w:pPr>
      <w:r>
        <w:t>Заступник</w:t>
      </w:r>
      <w:r>
        <w:rPr>
          <w:spacing w:val="-3"/>
        </w:rPr>
        <w:t xml:space="preserve"> </w:t>
      </w:r>
      <w:r>
        <w:t>селищного</w:t>
      </w:r>
      <w:r>
        <w:rPr>
          <w:spacing w:val="-2"/>
        </w:rPr>
        <w:t xml:space="preserve"> </w:t>
      </w:r>
      <w:r>
        <w:t>голови</w:t>
      </w:r>
      <w:r>
        <w:tab/>
        <w:t>Василь ГУЩАК</w:t>
      </w:r>
    </w:p>
    <w:sectPr w:rsidR="00B749B4" w:rsidSect="009855EF">
      <w:pgSz w:w="11910" w:h="16840"/>
      <w:pgMar w:top="7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0EF3"/>
    <w:multiLevelType w:val="hybridMultilevel"/>
    <w:tmpl w:val="6B72603A"/>
    <w:lvl w:ilvl="0" w:tplc="1BE2FF28">
      <w:start w:val="1"/>
      <w:numFmt w:val="decimal"/>
      <w:lvlText w:val="%1."/>
      <w:lvlJc w:val="left"/>
      <w:pPr>
        <w:ind w:left="11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A230D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100"/>
        <w:sz w:val="28"/>
      </w:rPr>
    </w:lvl>
    <w:lvl w:ilvl="2" w:tplc="2C8C7908">
      <w:numFmt w:val="bullet"/>
      <w:lvlText w:val="•"/>
      <w:lvlJc w:val="left"/>
      <w:pPr>
        <w:ind w:left="2085" w:hanging="164"/>
      </w:pPr>
      <w:rPr>
        <w:rFonts w:hint="default"/>
      </w:rPr>
    </w:lvl>
    <w:lvl w:ilvl="3" w:tplc="9FDE9346">
      <w:numFmt w:val="bullet"/>
      <w:lvlText w:val="•"/>
      <w:lvlJc w:val="left"/>
      <w:pPr>
        <w:ind w:left="3067" w:hanging="164"/>
      </w:pPr>
      <w:rPr>
        <w:rFonts w:hint="default"/>
      </w:rPr>
    </w:lvl>
    <w:lvl w:ilvl="4" w:tplc="748C977A">
      <w:numFmt w:val="bullet"/>
      <w:lvlText w:val="•"/>
      <w:lvlJc w:val="left"/>
      <w:pPr>
        <w:ind w:left="4050" w:hanging="164"/>
      </w:pPr>
      <w:rPr>
        <w:rFonts w:hint="default"/>
      </w:rPr>
    </w:lvl>
    <w:lvl w:ilvl="5" w:tplc="D220AD6A">
      <w:numFmt w:val="bullet"/>
      <w:lvlText w:val="•"/>
      <w:lvlJc w:val="left"/>
      <w:pPr>
        <w:ind w:left="5033" w:hanging="164"/>
      </w:pPr>
      <w:rPr>
        <w:rFonts w:hint="default"/>
      </w:rPr>
    </w:lvl>
    <w:lvl w:ilvl="6" w:tplc="37A04D2A">
      <w:numFmt w:val="bullet"/>
      <w:lvlText w:val="•"/>
      <w:lvlJc w:val="left"/>
      <w:pPr>
        <w:ind w:left="6015" w:hanging="164"/>
      </w:pPr>
      <w:rPr>
        <w:rFonts w:hint="default"/>
      </w:rPr>
    </w:lvl>
    <w:lvl w:ilvl="7" w:tplc="958A6740">
      <w:numFmt w:val="bullet"/>
      <w:lvlText w:val="•"/>
      <w:lvlJc w:val="left"/>
      <w:pPr>
        <w:ind w:left="6998" w:hanging="164"/>
      </w:pPr>
      <w:rPr>
        <w:rFonts w:hint="default"/>
      </w:rPr>
    </w:lvl>
    <w:lvl w:ilvl="8" w:tplc="9BB607DC">
      <w:numFmt w:val="bullet"/>
      <w:lvlText w:val="•"/>
      <w:lvlJc w:val="left"/>
      <w:pPr>
        <w:ind w:left="7981" w:hanging="164"/>
      </w:pPr>
      <w:rPr>
        <w:rFonts w:hint="default"/>
      </w:rPr>
    </w:lvl>
  </w:abstractNum>
  <w:abstractNum w:abstractNumId="1" w15:restartNumberingAfterBreak="0">
    <w:nsid w:val="149C68C2"/>
    <w:multiLevelType w:val="multilevel"/>
    <w:tmpl w:val="F7681058"/>
    <w:lvl w:ilvl="0">
      <w:start w:val="6"/>
      <w:numFmt w:val="decimal"/>
      <w:lvlText w:val="%1"/>
      <w:lvlJc w:val="left"/>
      <w:pPr>
        <w:ind w:left="116" w:hanging="6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6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662"/>
      </w:pPr>
      <w:rPr>
        <w:rFonts w:hint="default"/>
      </w:rPr>
    </w:lvl>
    <w:lvl w:ilvl="3">
      <w:numFmt w:val="bullet"/>
      <w:lvlText w:val="•"/>
      <w:lvlJc w:val="left"/>
      <w:pPr>
        <w:ind w:left="3067" w:hanging="662"/>
      </w:pPr>
      <w:rPr>
        <w:rFonts w:hint="default"/>
      </w:rPr>
    </w:lvl>
    <w:lvl w:ilvl="4">
      <w:numFmt w:val="bullet"/>
      <w:lvlText w:val="•"/>
      <w:lvlJc w:val="left"/>
      <w:pPr>
        <w:ind w:left="4050" w:hanging="662"/>
      </w:pPr>
      <w:rPr>
        <w:rFonts w:hint="default"/>
      </w:rPr>
    </w:lvl>
    <w:lvl w:ilvl="5">
      <w:numFmt w:val="bullet"/>
      <w:lvlText w:val="•"/>
      <w:lvlJc w:val="left"/>
      <w:pPr>
        <w:ind w:left="5033" w:hanging="662"/>
      </w:pPr>
      <w:rPr>
        <w:rFonts w:hint="default"/>
      </w:rPr>
    </w:lvl>
    <w:lvl w:ilvl="6">
      <w:numFmt w:val="bullet"/>
      <w:lvlText w:val="•"/>
      <w:lvlJc w:val="left"/>
      <w:pPr>
        <w:ind w:left="6015" w:hanging="662"/>
      </w:pPr>
      <w:rPr>
        <w:rFonts w:hint="default"/>
      </w:rPr>
    </w:lvl>
    <w:lvl w:ilvl="7">
      <w:numFmt w:val="bullet"/>
      <w:lvlText w:val="•"/>
      <w:lvlJc w:val="left"/>
      <w:pPr>
        <w:ind w:left="6998" w:hanging="662"/>
      </w:pPr>
      <w:rPr>
        <w:rFonts w:hint="default"/>
      </w:rPr>
    </w:lvl>
    <w:lvl w:ilvl="8">
      <w:numFmt w:val="bullet"/>
      <w:lvlText w:val="•"/>
      <w:lvlJc w:val="left"/>
      <w:pPr>
        <w:ind w:left="7981" w:hanging="662"/>
      </w:pPr>
      <w:rPr>
        <w:rFonts w:hint="default"/>
      </w:rPr>
    </w:lvl>
  </w:abstractNum>
  <w:abstractNum w:abstractNumId="2" w15:restartNumberingAfterBreak="0">
    <w:nsid w:val="1B20528E"/>
    <w:multiLevelType w:val="hybridMultilevel"/>
    <w:tmpl w:val="8C1EC59A"/>
    <w:lvl w:ilvl="0" w:tplc="16A87F76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7812BC42">
      <w:start w:val="3"/>
      <w:numFmt w:val="decimal"/>
      <w:lvlText w:val="%2."/>
      <w:lvlJc w:val="left"/>
      <w:pPr>
        <w:ind w:left="423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00A8C90">
      <w:numFmt w:val="bullet"/>
      <w:lvlText w:val="•"/>
      <w:lvlJc w:val="left"/>
      <w:pPr>
        <w:ind w:left="4240" w:hanging="281"/>
      </w:pPr>
      <w:rPr>
        <w:rFonts w:hint="default"/>
      </w:rPr>
    </w:lvl>
    <w:lvl w:ilvl="3" w:tplc="E3EC71B0">
      <w:numFmt w:val="bullet"/>
      <w:lvlText w:val="•"/>
      <w:lvlJc w:val="left"/>
      <w:pPr>
        <w:ind w:left="4953" w:hanging="281"/>
      </w:pPr>
      <w:rPr>
        <w:rFonts w:hint="default"/>
      </w:rPr>
    </w:lvl>
    <w:lvl w:ilvl="4" w:tplc="CC4E7BC8">
      <w:numFmt w:val="bullet"/>
      <w:lvlText w:val="•"/>
      <w:lvlJc w:val="left"/>
      <w:pPr>
        <w:ind w:left="5666" w:hanging="281"/>
      </w:pPr>
      <w:rPr>
        <w:rFonts w:hint="default"/>
      </w:rPr>
    </w:lvl>
    <w:lvl w:ilvl="5" w:tplc="119CE362">
      <w:numFmt w:val="bullet"/>
      <w:lvlText w:val="•"/>
      <w:lvlJc w:val="left"/>
      <w:pPr>
        <w:ind w:left="6379" w:hanging="281"/>
      </w:pPr>
      <w:rPr>
        <w:rFonts w:hint="default"/>
      </w:rPr>
    </w:lvl>
    <w:lvl w:ilvl="6" w:tplc="E0B633C4">
      <w:numFmt w:val="bullet"/>
      <w:lvlText w:val="•"/>
      <w:lvlJc w:val="left"/>
      <w:pPr>
        <w:ind w:left="7093" w:hanging="281"/>
      </w:pPr>
      <w:rPr>
        <w:rFonts w:hint="default"/>
      </w:rPr>
    </w:lvl>
    <w:lvl w:ilvl="7" w:tplc="42BA48D8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0036916A">
      <w:numFmt w:val="bullet"/>
      <w:lvlText w:val="•"/>
      <w:lvlJc w:val="left"/>
      <w:pPr>
        <w:ind w:left="8519" w:hanging="281"/>
      </w:pPr>
      <w:rPr>
        <w:rFonts w:hint="default"/>
      </w:rPr>
    </w:lvl>
  </w:abstractNum>
  <w:abstractNum w:abstractNumId="3" w15:restartNumberingAfterBreak="0">
    <w:nsid w:val="35676702"/>
    <w:multiLevelType w:val="multilevel"/>
    <w:tmpl w:val="687843D6"/>
    <w:lvl w:ilvl="0">
      <w:start w:val="5"/>
      <w:numFmt w:val="decimal"/>
      <w:lvlText w:val="%1"/>
      <w:lvlJc w:val="left"/>
      <w:pPr>
        <w:ind w:left="116" w:hanging="5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521"/>
      </w:pPr>
      <w:rPr>
        <w:rFonts w:hint="default"/>
      </w:rPr>
    </w:lvl>
    <w:lvl w:ilvl="3">
      <w:numFmt w:val="bullet"/>
      <w:lvlText w:val="•"/>
      <w:lvlJc w:val="left"/>
      <w:pPr>
        <w:ind w:left="3067" w:hanging="521"/>
      </w:pPr>
      <w:rPr>
        <w:rFonts w:hint="default"/>
      </w:rPr>
    </w:lvl>
    <w:lvl w:ilvl="4">
      <w:numFmt w:val="bullet"/>
      <w:lvlText w:val="•"/>
      <w:lvlJc w:val="left"/>
      <w:pPr>
        <w:ind w:left="4050" w:hanging="521"/>
      </w:pPr>
      <w:rPr>
        <w:rFonts w:hint="default"/>
      </w:rPr>
    </w:lvl>
    <w:lvl w:ilvl="5">
      <w:numFmt w:val="bullet"/>
      <w:lvlText w:val="•"/>
      <w:lvlJc w:val="left"/>
      <w:pPr>
        <w:ind w:left="5033" w:hanging="521"/>
      </w:pPr>
      <w:rPr>
        <w:rFonts w:hint="default"/>
      </w:rPr>
    </w:lvl>
    <w:lvl w:ilvl="6">
      <w:numFmt w:val="bullet"/>
      <w:lvlText w:val="•"/>
      <w:lvlJc w:val="left"/>
      <w:pPr>
        <w:ind w:left="6015" w:hanging="521"/>
      </w:pPr>
      <w:rPr>
        <w:rFonts w:hint="default"/>
      </w:rPr>
    </w:lvl>
    <w:lvl w:ilvl="7">
      <w:numFmt w:val="bullet"/>
      <w:lvlText w:val="•"/>
      <w:lvlJc w:val="left"/>
      <w:pPr>
        <w:ind w:left="6998" w:hanging="521"/>
      </w:pPr>
      <w:rPr>
        <w:rFonts w:hint="default"/>
      </w:rPr>
    </w:lvl>
    <w:lvl w:ilvl="8">
      <w:numFmt w:val="bullet"/>
      <w:lvlText w:val="•"/>
      <w:lvlJc w:val="left"/>
      <w:pPr>
        <w:ind w:left="7981" w:hanging="521"/>
      </w:pPr>
      <w:rPr>
        <w:rFonts w:hint="default"/>
      </w:rPr>
    </w:lvl>
  </w:abstractNum>
  <w:abstractNum w:abstractNumId="4" w15:restartNumberingAfterBreak="0">
    <w:nsid w:val="3C9D2319"/>
    <w:multiLevelType w:val="multilevel"/>
    <w:tmpl w:val="EF54FE1A"/>
    <w:lvl w:ilvl="0">
      <w:start w:val="2"/>
      <w:numFmt w:val="decimal"/>
      <w:lvlText w:val="%1"/>
      <w:lvlJc w:val="left"/>
      <w:pPr>
        <w:ind w:left="116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588"/>
      </w:pPr>
      <w:rPr>
        <w:rFonts w:hint="default"/>
      </w:rPr>
    </w:lvl>
    <w:lvl w:ilvl="3">
      <w:numFmt w:val="bullet"/>
      <w:lvlText w:val="•"/>
      <w:lvlJc w:val="left"/>
      <w:pPr>
        <w:ind w:left="3067" w:hanging="588"/>
      </w:pPr>
      <w:rPr>
        <w:rFonts w:hint="default"/>
      </w:rPr>
    </w:lvl>
    <w:lvl w:ilvl="4">
      <w:numFmt w:val="bullet"/>
      <w:lvlText w:val="•"/>
      <w:lvlJc w:val="left"/>
      <w:pPr>
        <w:ind w:left="4050" w:hanging="588"/>
      </w:pPr>
      <w:rPr>
        <w:rFonts w:hint="default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</w:rPr>
    </w:lvl>
    <w:lvl w:ilvl="6">
      <w:numFmt w:val="bullet"/>
      <w:lvlText w:val="•"/>
      <w:lvlJc w:val="left"/>
      <w:pPr>
        <w:ind w:left="6015" w:hanging="588"/>
      </w:pPr>
      <w:rPr>
        <w:rFonts w:hint="default"/>
      </w:rPr>
    </w:lvl>
    <w:lvl w:ilvl="7">
      <w:numFmt w:val="bullet"/>
      <w:lvlText w:val="•"/>
      <w:lvlJc w:val="left"/>
      <w:pPr>
        <w:ind w:left="6998" w:hanging="588"/>
      </w:pPr>
      <w:rPr>
        <w:rFonts w:hint="default"/>
      </w:rPr>
    </w:lvl>
    <w:lvl w:ilvl="8">
      <w:numFmt w:val="bullet"/>
      <w:lvlText w:val="•"/>
      <w:lvlJc w:val="left"/>
      <w:pPr>
        <w:ind w:left="7981" w:hanging="588"/>
      </w:pPr>
      <w:rPr>
        <w:rFonts w:hint="default"/>
      </w:rPr>
    </w:lvl>
  </w:abstractNum>
  <w:abstractNum w:abstractNumId="5" w15:restartNumberingAfterBreak="0">
    <w:nsid w:val="3E201EED"/>
    <w:multiLevelType w:val="multilevel"/>
    <w:tmpl w:val="D730016E"/>
    <w:lvl w:ilvl="0">
      <w:start w:val="7"/>
      <w:numFmt w:val="decimal"/>
      <w:lvlText w:val="%1"/>
      <w:lvlJc w:val="left"/>
      <w:pPr>
        <w:ind w:left="116" w:hanging="6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6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643"/>
      </w:pPr>
      <w:rPr>
        <w:rFonts w:hint="default"/>
      </w:rPr>
    </w:lvl>
    <w:lvl w:ilvl="3">
      <w:numFmt w:val="bullet"/>
      <w:lvlText w:val="•"/>
      <w:lvlJc w:val="left"/>
      <w:pPr>
        <w:ind w:left="3067" w:hanging="643"/>
      </w:pPr>
      <w:rPr>
        <w:rFonts w:hint="default"/>
      </w:rPr>
    </w:lvl>
    <w:lvl w:ilvl="4">
      <w:numFmt w:val="bullet"/>
      <w:lvlText w:val="•"/>
      <w:lvlJc w:val="left"/>
      <w:pPr>
        <w:ind w:left="4050" w:hanging="643"/>
      </w:pPr>
      <w:rPr>
        <w:rFonts w:hint="default"/>
      </w:rPr>
    </w:lvl>
    <w:lvl w:ilvl="5">
      <w:numFmt w:val="bullet"/>
      <w:lvlText w:val="•"/>
      <w:lvlJc w:val="left"/>
      <w:pPr>
        <w:ind w:left="5033" w:hanging="643"/>
      </w:pPr>
      <w:rPr>
        <w:rFonts w:hint="default"/>
      </w:rPr>
    </w:lvl>
    <w:lvl w:ilvl="6">
      <w:numFmt w:val="bullet"/>
      <w:lvlText w:val="•"/>
      <w:lvlJc w:val="left"/>
      <w:pPr>
        <w:ind w:left="6015" w:hanging="643"/>
      </w:pPr>
      <w:rPr>
        <w:rFonts w:hint="default"/>
      </w:rPr>
    </w:lvl>
    <w:lvl w:ilvl="7">
      <w:numFmt w:val="bullet"/>
      <w:lvlText w:val="•"/>
      <w:lvlJc w:val="left"/>
      <w:pPr>
        <w:ind w:left="6998" w:hanging="643"/>
      </w:pPr>
      <w:rPr>
        <w:rFonts w:hint="default"/>
      </w:rPr>
    </w:lvl>
    <w:lvl w:ilvl="8">
      <w:numFmt w:val="bullet"/>
      <w:lvlText w:val="•"/>
      <w:lvlJc w:val="left"/>
      <w:pPr>
        <w:ind w:left="7981" w:hanging="64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E8F"/>
    <w:rsid w:val="00001FC1"/>
    <w:rsid w:val="00007B8E"/>
    <w:rsid w:val="00041A00"/>
    <w:rsid w:val="00136EBA"/>
    <w:rsid w:val="001D4E55"/>
    <w:rsid w:val="00265B86"/>
    <w:rsid w:val="00286C9F"/>
    <w:rsid w:val="003159E6"/>
    <w:rsid w:val="00326484"/>
    <w:rsid w:val="00341030"/>
    <w:rsid w:val="00387776"/>
    <w:rsid w:val="00436C43"/>
    <w:rsid w:val="00501E6B"/>
    <w:rsid w:val="005E4319"/>
    <w:rsid w:val="006B19A8"/>
    <w:rsid w:val="00704E8F"/>
    <w:rsid w:val="007510B4"/>
    <w:rsid w:val="00787494"/>
    <w:rsid w:val="008567A1"/>
    <w:rsid w:val="00935A15"/>
    <w:rsid w:val="00976FBC"/>
    <w:rsid w:val="009855EF"/>
    <w:rsid w:val="00AB1955"/>
    <w:rsid w:val="00B749B4"/>
    <w:rsid w:val="00BC0901"/>
    <w:rsid w:val="00BC5DB7"/>
    <w:rsid w:val="00BF1DA5"/>
    <w:rsid w:val="00CF7ED4"/>
    <w:rsid w:val="00E240AF"/>
    <w:rsid w:val="00F44863"/>
    <w:rsid w:val="00FC63B6"/>
    <w:rsid w:val="00FD21F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5A69B9-EA43-4411-B9BD-63116A4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E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9855EF"/>
    <w:pPr>
      <w:spacing w:line="367" w:lineRule="exact"/>
      <w:ind w:left="527" w:right="139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855EF"/>
    <w:pPr>
      <w:ind w:left="527" w:hanging="28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494"/>
    <w:rPr>
      <w:rFonts w:ascii="Cambria" w:hAnsi="Cambria"/>
      <w:b/>
      <w:kern w:val="32"/>
      <w:sz w:val="32"/>
      <w:lang w:val="uk-UA" w:eastAsia="en-US"/>
    </w:rPr>
  </w:style>
  <w:style w:type="character" w:customStyle="1" w:styleId="20">
    <w:name w:val="Заголовок 2 Знак"/>
    <w:link w:val="2"/>
    <w:uiPriority w:val="99"/>
    <w:semiHidden/>
    <w:locked/>
    <w:rsid w:val="00787494"/>
    <w:rPr>
      <w:rFonts w:ascii="Cambria" w:hAnsi="Cambria"/>
      <w:b/>
      <w:i/>
      <w:sz w:val="28"/>
      <w:lang w:val="uk-UA" w:eastAsia="en-US"/>
    </w:rPr>
  </w:style>
  <w:style w:type="table" w:customStyle="1" w:styleId="TableNormal1">
    <w:name w:val="Table Normal1"/>
    <w:uiPriority w:val="99"/>
    <w:semiHidden/>
    <w:rsid w:val="009855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855EF"/>
    <w:pPr>
      <w:ind w:left="116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87494"/>
    <w:rPr>
      <w:rFonts w:ascii="Times New Roman" w:hAnsi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9855EF"/>
    <w:pPr>
      <w:spacing w:line="411" w:lineRule="exact"/>
      <w:ind w:left="527" w:right="420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787494"/>
    <w:rPr>
      <w:rFonts w:ascii="Cambria" w:hAnsi="Cambria"/>
      <w:b/>
      <w:kern w:val="28"/>
      <w:sz w:val="32"/>
      <w:lang w:val="uk-UA" w:eastAsia="en-US"/>
    </w:rPr>
  </w:style>
  <w:style w:type="paragraph" w:styleId="a7">
    <w:name w:val="List Paragraph"/>
    <w:basedOn w:val="a"/>
    <w:uiPriority w:val="99"/>
    <w:qFormat/>
    <w:rsid w:val="009855EF"/>
    <w:pPr>
      <w:ind w:left="116"/>
      <w:jc w:val="both"/>
    </w:pPr>
  </w:style>
  <w:style w:type="paragraph" w:customStyle="1" w:styleId="TableParagraph">
    <w:name w:val="Table Paragraph"/>
    <w:basedOn w:val="a"/>
    <w:uiPriority w:val="99"/>
    <w:rsid w:val="009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5979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2020-04-02T09:13:00Z</dcterms:created>
  <dcterms:modified xsi:type="dcterms:W3CDTF">2020-06-09T05:37:00Z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