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6" w:rsidRPr="00D233A6" w:rsidRDefault="00D233A6" w:rsidP="00D233A6">
      <w:pPr>
        <w:widowControl w:val="0"/>
        <w:autoSpaceDE w:val="0"/>
        <w:autoSpaceDN w:val="0"/>
        <w:spacing w:after="0" w:line="240" w:lineRule="auto"/>
        <w:ind w:left="4673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D233A6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466089F4" wp14:editId="009929DD">
            <wp:extent cx="385242" cy="5574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242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A6" w:rsidRPr="00D233A6" w:rsidRDefault="00D233A6" w:rsidP="00D233A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D233A6" w:rsidRPr="00D233A6" w:rsidRDefault="00D233A6" w:rsidP="00D233A6">
      <w:pPr>
        <w:widowControl w:val="0"/>
        <w:autoSpaceDE w:val="0"/>
        <w:autoSpaceDN w:val="0"/>
        <w:spacing w:before="85" w:after="0" w:line="278" w:lineRule="auto"/>
        <w:ind w:left="1236" w:right="1082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D233A6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>ЛЕТИЧІВСЬКА</w:t>
      </w:r>
      <w:r w:rsidRPr="00D233A6">
        <w:rPr>
          <w:rFonts w:ascii="Times New Roman" w:eastAsia="Times New Roman" w:hAnsi="Times New Roman" w:cs="Times New Roman"/>
          <w:b/>
          <w:spacing w:val="-18"/>
          <w:sz w:val="32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>СЕЛИЩНА</w:t>
      </w:r>
      <w:r w:rsidRPr="00D233A6">
        <w:rPr>
          <w:rFonts w:ascii="Times New Roman" w:eastAsia="Times New Roman" w:hAnsi="Times New Roman" w:cs="Times New Roman"/>
          <w:b/>
          <w:spacing w:val="-18"/>
          <w:sz w:val="32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b/>
          <w:spacing w:val="-1"/>
          <w:sz w:val="32"/>
          <w:lang w:val="uk-UA"/>
        </w:rPr>
        <w:t>РАДА</w:t>
      </w:r>
      <w:r w:rsidRPr="00D233A6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b/>
          <w:sz w:val="32"/>
          <w:lang w:val="uk-UA"/>
        </w:rPr>
        <w:t>ХМЕЛЬНИЦЬКОЇ</w:t>
      </w:r>
      <w:r w:rsidRPr="00D233A6">
        <w:rPr>
          <w:rFonts w:ascii="Times New Roman" w:eastAsia="Times New Roman" w:hAnsi="Times New Roman" w:cs="Times New Roman"/>
          <w:b/>
          <w:spacing w:val="-4"/>
          <w:sz w:val="32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b/>
          <w:sz w:val="32"/>
          <w:lang w:val="uk-UA"/>
        </w:rPr>
        <w:t>ОБЛАСТІ</w:t>
      </w:r>
    </w:p>
    <w:p w:rsidR="00D233A6" w:rsidRPr="00D233A6" w:rsidRDefault="00D233A6" w:rsidP="00D233A6">
      <w:pPr>
        <w:widowControl w:val="0"/>
        <w:autoSpaceDE w:val="0"/>
        <w:autoSpaceDN w:val="0"/>
        <w:spacing w:after="0" w:line="352" w:lineRule="exact"/>
        <w:ind w:left="389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D233A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r w:rsidRPr="00D233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І</w:t>
      </w:r>
      <w:r w:rsidRPr="00D233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Ш</w:t>
      </w:r>
      <w:r w:rsidRPr="00D233A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Е Н</w:t>
      </w:r>
      <w:r w:rsidRPr="00D233A6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uk-UA"/>
        </w:rPr>
        <w:t xml:space="preserve"> </w:t>
      </w:r>
      <w:proofErr w:type="spellStart"/>
      <w:r w:rsidRPr="00D233A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D233A6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Я</w:t>
      </w:r>
    </w:p>
    <w:p w:rsidR="00D233A6" w:rsidRPr="00D233A6" w:rsidRDefault="00D233A6" w:rsidP="00D233A6">
      <w:pPr>
        <w:widowControl w:val="0"/>
        <w:autoSpaceDE w:val="0"/>
        <w:autoSpaceDN w:val="0"/>
        <w:spacing w:after="0" w:line="240" w:lineRule="auto"/>
        <w:ind w:left="3686" w:right="3401" w:hanging="14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VIII скликання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Тринадцятої</w:t>
      </w:r>
      <w:r w:rsidRPr="00D233A6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сесії</w:t>
      </w:r>
    </w:p>
    <w:p w:rsidR="00D233A6" w:rsidRDefault="00D233A6" w:rsidP="00D233A6">
      <w:pPr>
        <w:widowControl w:val="0"/>
        <w:tabs>
          <w:tab w:val="left" w:pos="4647"/>
          <w:tab w:val="left" w:pos="9016"/>
        </w:tabs>
        <w:autoSpaceDE w:val="0"/>
        <w:autoSpaceDN w:val="0"/>
        <w:spacing w:before="66" w:after="0" w:line="644" w:lineRule="exact"/>
        <w:ind w:left="588" w:right="315"/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13.07.2021 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bookmarkStart w:id="0" w:name="_GoBack"/>
      <w:bookmarkEnd w:id="0"/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№38</w:t>
      </w:r>
      <w:r w:rsidRPr="00D233A6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</w:p>
    <w:p w:rsidR="00D233A6" w:rsidRPr="00D233A6" w:rsidRDefault="00D233A6" w:rsidP="00D233A6">
      <w:pPr>
        <w:widowControl w:val="0"/>
        <w:tabs>
          <w:tab w:val="left" w:pos="4647"/>
          <w:tab w:val="left" w:pos="9016"/>
        </w:tabs>
        <w:autoSpaceDE w:val="0"/>
        <w:autoSpaceDN w:val="0"/>
        <w:spacing w:before="66" w:after="0" w:line="644" w:lineRule="exact"/>
        <w:ind w:left="588" w:right="31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Програми</w:t>
      </w:r>
    </w:p>
    <w:p w:rsidR="00D233A6" w:rsidRPr="00D233A6" w:rsidRDefault="00D233A6" w:rsidP="00D233A6">
      <w:pPr>
        <w:widowControl w:val="0"/>
        <w:autoSpaceDE w:val="0"/>
        <w:autoSpaceDN w:val="0"/>
        <w:spacing w:after="0" w:line="304" w:lineRule="exact"/>
        <w:ind w:left="58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цільового</w:t>
      </w:r>
      <w:r w:rsidRPr="00D233A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</w:t>
      </w:r>
      <w:r w:rsidRPr="00D233A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коштів,</w:t>
      </w:r>
    </w:p>
    <w:p w:rsidR="00D233A6" w:rsidRPr="00D233A6" w:rsidRDefault="00D233A6" w:rsidP="00D233A6">
      <w:pPr>
        <w:widowControl w:val="0"/>
        <w:autoSpaceDE w:val="0"/>
        <w:autoSpaceDN w:val="0"/>
        <w:spacing w:before="47" w:after="0"/>
        <w:ind w:left="588" w:right="449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що надходять у порядку відшкодування</w:t>
      </w:r>
      <w:r w:rsidRPr="00D233A6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втрат</w:t>
      </w:r>
      <w:r w:rsidRPr="00D233A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сільськогосподарського</w:t>
      </w:r>
      <w:r w:rsidRPr="00D233A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</w:p>
    <w:p w:rsidR="00D233A6" w:rsidRPr="00D233A6" w:rsidRDefault="00D233A6" w:rsidP="00D233A6">
      <w:pPr>
        <w:widowControl w:val="0"/>
        <w:autoSpaceDE w:val="0"/>
        <w:autoSpaceDN w:val="0"/>
        <w:spacing w:before="2" w:after="0"/>
        <w:ind w:left="588" w:right="533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лісогосподарського виробництва</w:t>
      </w:r>
      <w:r w:rsidRPr="00D233A6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D233A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2021-2023</w:t>
      </w:r>
      <w:r w:rsidRPr="00D233A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роки</w:t>
      </w:r>
    </w:p>
    <w:p w:rsidR="00D233A6" w:rsidRPr="00D233A6" w:rsidRDefault="00D233A6" w:rsidP="00D233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D233A6" w:rsidRPr="00D233A6" w:rsidRDefault="00D233A6" w:rsidP="00D233A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8"/>
          <w:lang w:val="uk-UA"/>
        </w:rPr>
      </w:pPr>
    </w:p>
    <w:p w:rsidR="00D233A6" w:rsidRPr="00D233A6" w:rsidRDefault="00D233A6" w:rsidP="00D233A6">
      <w:pPr>
        <w:widowControl w:val="0"/>
        <w:autoSpaceDE w:val="0"/>
        <w:autoSpaceDN w:val="0"/>
        <w:spacing w:after="0" w:line="240" w:lineRule="auto"/>
        <w:ind w:left="588" w:right="136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місцеве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Україні», ст.ст. 207-209 Земельного кодексу України, Бюджетним кодексом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України, враховуючи постанову Кабінету Міністрів України від 17.11.1997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1279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«Про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розміри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втрат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сільськогосподарського і лісогосподарського виробництва, які підлягають</w:t>
      </w:r>
      <w:r w:rsidRPr="00D233A6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відшкодуванню»,</w:t>
      </w:r>
      <w:r w:rsidRPr="00D233A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селищна</w:t>
      </w:r>
      <w:r w:rsidRPr="00D233A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рада</w:t>
      </w:r>
    </w:p>
    <w:p w:rsidR="00D233A6" w:rsidRPr="00D233A6" w:rsidRDefault="00D233A6" w:rsidP="00D233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D233A6" w:rsidRPr="00D233A6" w:rsidRDefault="00D233A6" w:rsidP="00D233A6">
      <w:pPr>
        <w:widowControl w:val="0"/>
        <w:autoSpaceDE w:val="0"/>
        <w:autoSpaceDN w:val="0"/>
        <w:spacing w:before="258" w:after="0" w:line="240" w:lineRule="auto"/>
        <w:ind w:left="404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В И</w:t>
      </w:r>
      <w:r w:rsidRPr="00D233A6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D233A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І Ш И</w:t>
      </w:r>
      <w:r w:rsidRPr="00D233A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D233A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А :</w:t>
      </w:r>
    </w:p>
    <w:p w:rsidR="00D233A6" w:rsidRPr="00D233A6" w:rsidRDefault="00D233A6" w:rsidP="00D233A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D233A6" w:rsidRPr="00D233A6" w:rsidRDefault="00D233A6" w:rsidP="00D233A6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spacing w:after="0" w:line="240" w:lineRule="auto"/>
        <w:ind w:right="229" w:firstLine="28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lang w:val="uk-UA"/>
        </w:rPr>
        <w:t>Затвердити Програму цільового використання коштів, що надходять у</w:t>
      </w:r>
      <w:r w:rsidRPr="00D233A6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порядку відшкодування втрат сільськогосподарського і лісогосподарського</w:t>
      </w:r>
      <w:r w:rsidRPr="00D233A6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виробництва</w:t>
      </w:r>
      <w:r w:rsidRPr="00D233A6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на 2021-2023</w:t>
      </w:r>
      <w:r w:rsidRPr="00D233A6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роки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(додається).</w:t>
      </w:r>
    </w:p>
    <w:p w:rsidR="00D233A6" w:rsidRPr="00D233A6" w:rsidRDefault="00D233A6" w:rsidP="00D233A6">
      <w:pPr>
        <w:widowControl w:val="0"/>
        <w:numPr>
          <w:ilvl w:val="0"/>
          <w:numId w:val="1"/>
        </w:numPr>
        <w:tabs>
          <w:tab w:val="left" w:pos="1153"/>
        </w:tabs>
        <w:autoSpaceDE w:val="0"/>
        <w:autoSpaceDN w:val="0"/>
        <w:spacing w:before="1" w:after="0" w:line="322" w:lineRule="exact"/>
        <w:ind w:left="1152" w:hanging="28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lang w:val="uk-UA"/>
        </w:rPr>
        <w:t>Дане</w:t>
      </w:r>
      <w:r w:rsidRPr="00D233A6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D233A6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довести</w:t>
      </w:r>
      <w:r w:rsidRPr="00D233A6">
        <w:rPr>
          <w:rFonts w:ascii="Times New Roman" w:eastAsia="Times New Roman" w:hAnsi="Times New Roman" w:cs="Times New Roman"/>
          <w:spacing w:val="-7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D233A6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відома</w:t>
      </w:r>
      <w:r w:rsidRPr="00D233A6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виконавців</w:t>
      </w:r>
      <w:r w:rsidRPr="00D233A6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D233A6" w:rsidRPr="00D233A6" w:rsidRDefault="00D233A6" w:rsidP="00D233A6">
      <w:pPr>
        <w:widowControl w:val="0"/>
        <w:numPr>
          <w:ilvl w:val="0"/>
          <w:numId w:val="1"/>
        </w:numPr>
        <w:tabs>
          <w:tab w:val="left" w:pos="1085"/>
        </w:tabs>
        <w:autoSpaceDE w:val="0"/>
        <w:autoSpaceDN w:val="0"/>
        <w:spacing w:after="0" w:line="240" w:lineRule="auto"/>
        <w:ind w:right="224" w:firstLine="28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даного рішення покласти на постійну комісію</w:t>
      </w:r>
      <w:r w:rsidRPr="00D233A6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питань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планування,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фінансів,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бюджету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соціально-економічного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розвитку,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житлово-комунального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господарства,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комунальної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власності,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промисловості,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підприємництва,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транспорту,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зв’язку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та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сфери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послуг</w:t>
      </w:r>
      <w:r w:rsidRPr="00D233A6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(голова</w:t>
      </w:r>
      <w:r w:rsidRPr="00D233A6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комісії Морозова</w:t>
      </w:r>
      <w:r w:rsidRPr="00D233A6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lang w:val="uk-UA"/>
        </w:rPr>
        <w:t>О.М.)</w:t>
      </w:r>
    </w:p>
    <w:p w:rsidR="00D233A6" w:rsidRPr="00D233A6" w:rsidRDefault="00D233A6" w:rsidP="00D233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33A6" w:rsidRPr="00D233A6" w:rsidRDefault="00D233A6" w:rsidP="00D233A6">
      <w:pPr>
        <w:widowControl w:val="0"/>
        <w:tabs>
          <w:tab w:val="left" w:pos="5613"/>
        </w:tabs>
        <w:autoSpaceDE w:val="0"/>
        <w:autoSpaceDN w:val="0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D233A6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Ігор</w:t>
      </w:r>
      <w:r w:rsidRPr="00D233A6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D233A6">
        <w:rPr>
          <w:rFonts w:ascii="Times New Roman" w:eastAsia="Times New Roman" w:hAnsi="Times New Roman" w:cs="Times New Roman"/>
          <w:sz w:val="28"/>
          <w:szCs w:val="28"/>
          <w:lang w:val="uk-UA"/>
        </w:rPr>
        <w:t>ТИСЯЧНИЙ</w:t>
      </w:r>
    </w:p>
    <w:p w:rsidR="00C862EA" w:rsidRDefault="00C862EA"/>
    <w:sectPr w:rsidR="00C8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168"/>
    <w:multiLevelType w:val="hybridMultilevel"/>
    <w:tmpl w:val="00EA8C28"/>
    <w:lvl w:ilvl="0" w:tplc="8668CF8E">
      <w:start w:val="1"/>
      <w:numFmt w:val="decimal"/>
      <w:lvlText w:val="%1."/>
      <w:lvlJc w:val="left"/>
      <w:pPr>
        <w:ind w:left="58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21EA8B26">
      <w:numFmt w:val="bullet"/>
      <w:lvlText w:val="•"/>
      <w:lvlJc w:val="left"/>
      <w:pPr>
        <w:ind w:left="1510" w:hanging="290"/>
      </w:pPr>
      <w:rPr>
        <w:rFonts w:hint="default"/>
        <w:lang w:val="uk-UA" w:eastAsia="en-US" w:bidi="ar-SA"/>
      </w:rPr>
    </w:lvl>
    <w:lvl w:ilvl="2" w:tplc="D36C84E0">
      <w:numFmt w:val="bullet"/>
      <w:lvlText w:val="•"/>
      <w:lvlJc w:val="left"/>
      <w:pPr>
        <w:ind w:left="2441" w:hanging="290"/>
      </w:pPr>
      <w:rPr>
        <w:rFonts w:hint="default"/>
        <w:lang w:val="uk-UA" w:eastAsia="en-US" w:bidi="ar-SA"/>
      </w:rPr>
    </w:lvl>
    <w:lvl w:ilvl="3" w:tplc="FADC6DBE">
      <w:numFmt w:val="bullet"/>
      <w:lvlText w:val="•"/>
      <w:lvlJc w:val="left"/>
      <w:pPr>
        <w:ind w:left="3371" w:hanging="290"/>
      </w:pPr>
      <w:rPr>
        <w:rFonts w:hint="default"/>
        <w:lang w:val="uk-UA" w:eastAsia="en-US" w:bidi="ar-SA"/>
      </w:rPr>
    </w:lvl>
    <w:lvl w:ilvl="4" w:tplc="8CC24FF8">
      <w:numFmt w:val="bullet"/>
      <w:lvlText w:val="•"/>
      <w:lvlJc w:val="left"/>
      <w:pPr>
        <w:ind w:left="4302" w:hanging="290"/>
      </w:pPr>
      <w:rPr>
        <w:rFonts w:hint="default"/>
        <w:lang w:val="uk-UA" w:eastAsia="en-US" w:bidi="ar-SA"/>
      </w:rPr>
    </w:lvl>
    <w:lvl w:ilvl="5" w:tplc="7474257E">
      <w:numFmt w:val="bullet"/>
      <w:lvlText w:val="•"/>
      <w:lvlJc w:val="left"/>
      <w:pPr>
        <w:ind w:left="5233" w:hanging="290"/>
      </w:pPr>
      <w:rPr>
        <w:rFonts w:hint="default"/>
        <w:lang w:val="uk-UA" w:eastAsia="en-US" w:bidi="ar-SA"/>
      </w:rPr>
    </w:lvl>
    <w:lvl w:ilvl="6" w:tplc="B554D10A">
      <w:numFmt w:val="bullet"/>
      <w:lvlText w:val="•"/>
      <w:lvlJc w:val="left"/>
      <w:pPr>
        <w:ind w:left="6163" w:hanging="290"/>
      </w:pPr>
      <w:rPr>
        <w:rFonts w:hint="default"/>
        <w:lang w:val="uk-UA" w:eastAsia="en-US" w:bidi="ar-SA"/>
      </w:rPr>
    </w:lvl>
    <w:lvl w:ilvl="7" w:tplc="FD765C72">
      <w:numFmt w:val="bullet"/>
      <w:lvlText w:val="•"/>
      <w:lvlJc w:val="left"/>
      <w:pPr>
        <w:ind w:left="7094" w:hanging="290"/>
      </w:pPr>
      <w:rPr>
        <w:rFonts w:hint="default"/>
        <w:lang w:val="uk-UA" w:eastAsia="en-US" w:bidi="ar-SA"/>
      </w:rPr>
    </w:lvl>
    <w:lvl w:ilvl="8" w:tplc="1196292A">
      <w:numFmt w:val="bullet"/>
      <w:lvlText w:val="•"/>
      <w:lvlJc w:val="left"/>
      <w:pPr>
        <w:ind w:left="8025" w:hanging="29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A6"/>
    <w:rsid w:val="00C862EA"/>
    <w:rsid w:val="00D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2021-07-27T07:52:00Z</dcterms:created>
  <dcterms:modified xsi:type="dcterms:W3CDTF">2021-07-27T07:54:00Z</dcterms:modified>
</cp:coreProperties>
</file>