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95" w:rsidRPr="002E4495" w:rsidRDefault="002E4495" w:rsidP="002E4495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495">
        <w:rPr>
          <w:i/>
        </w:rPr>
        <w:t xml:space="preserve">                 </w:t>
      </w:r>
    </w:p>
    <w:p w:rsidR="002E4495" w:rsidRDefault="002E4495" w:rsidP="002E4495">
      <w:pPr>
        <w:jc w:val="center"/>
        <w:rPr>
          <w:i/>
          <w:lang w:val="uk-UA"/>
        </w:rPr>
      </w:pPr>
    </w:p>
    <w:p w:rsidR="002E4495" w:rsidRPr="004709C8" w:rsidRDefault="002E4495" w:rsidP="002E4495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2E4495" w:rsidRPr="00631FA6" w:rsidRDefault="002E4495" w:rsidP="002E4495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ЛЕТИЧІВСЬКОГО РАЙОНУ ХМЕЛЬНИЦЬКОЇ ОБЛАСТІ</w:t>
      </w:r>
    </w:p>
    <w:p w:rsidR="002E4495" w:rsidRPr="0065121E" w:rsidRDefault="002E4495" w:rsidP="002E4495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2E4495" w:rsidRDefault="002E4495" w:rsidP="002E4495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2E4495" w:rsidRDefault="002E4495" w:rsidP="002E4495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2E4495" w:rsidRPr="0065121E" w:rsidRDefault="002E4495" w:rsidP="002E4495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15.09.20</w:t>
      </w:r>
      <w:r w:rsidRPr="00EE7293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р.      </w:t>
      </w:r>
      <w:r w:rsidRPr="0065121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</w:t>
      </w:r>
      <w:r w:rsidRPr="0065121E">
        <w:rPr>
          <w:sz w:val="28"/>
          <w:szCs w:val="28"/>
          <w:lang w:val="uk-UA"/>
        </w:rPr>
        <w:t xml:space="preserve">    </w:t>
      </w:r>
      <w:r w:rsidR="00E87339">
        <w:rPr>
          <w:sz w:val="28"/>
          <w:szCs w:val="28"/>
          <w:lang w:val="uk-UA"/>
        </w:rPr>
        <w:t xml:space="preserve">    </w:t>
      </w:r>
      <w:r w:rsidRPr="0065121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F593B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 xml:space="preserve">  </w:t>
      </w:r>
    </w:p>
    <w:p w:rsidR="009C48A0" w:rsidRDefault="009C48A0" w:rsidP="002E4495">
      <w:pPr>
        <w:pStyle w:val="a7"/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E4495" w:rsidRDefault="002E4495" w:rsidP="002E4495">
      <w:pPr>
        <w:pStyle w:val="a7"/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8703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рішення виконавчого комітету від 20.08.2020 року № 79</w:t>
      </w:r>
    </w:p>
    <w:p w:rsidR="009C48A0" w:rsidRDefault="009C48A0" w:rsidP="002E4495">
      <w:pPr>
        <w:pStyle w:val="a7"/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E4495" w:rsidRDefault="002E4495" w:rsidP="002E4495">
      <w:pPr>
        <w:pStyle w:val="a5"/>
        <w:ind w:left="0" w:firstLine="540"/>
      </w:pPr>
      <w:r w:rsidRPr="00947C54">
        <w:rPr>
          <w:color w:val="000000"/>
          <w:szCs w:val="28"/>
        </w:rPr>
        <w:t>Керуючись ст. 53 Конституції України, ст. 30 та 66 Закону України «Про освіту», ст. 18 Закону України «Про загальну середню освіту», ст. 32 Закону України « Про місцеве самоврядування в Україні»,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наказу Міністерства освіти і науки України від 16.04.2018</w:t>
      </w:r>
      <w:r>
        <w:rPr>
          <w:color w:val="000000"/>
          <w:szCs w:val="28"/>
        </w:rPr>
        <w:t xml:space="preserve">                </w:t>
      </w:r>
      <w:r w:rsidRPr="00947C54">
        <w:rPr>
          <w:color w:val="000000"/>
          <w:szCs w:val="28"/>
        </w:rPr>
        <w:t xml:space="preserve"> № 367 «Про затвердження Порядку зарахування, відрахування та переведення учнів до державних та комунальних закладів освіти для здобуття </w:t>
      </w:r>
      <w:r>
        <w:rPr>
          <w:color w:val="000000"/>
          <w:szCs w:val="28"/>
        </w:rPr>
        <w:t xml:space="preserve">                          </w:t>
      </w:r>
      <w:r w:rsidRPr="00947C54">
        <w:rPr>
          <w:color w:val="000000"/>
          <w:szCs w:val="28"/>
        </w:rPr>
        <w:t>повної загальної середньої освіти», з метою забезпечення здобуття громадянами України повної загальної середньої освіти та підготовки дітей</w:t>
      </w:r>
      <w:r>
        <w:rPr>
          <w:color w:val="000000"/>
          <w:szCs w:val="28"/>
        </w:rPr>
        <w:t xml:space="preserve">    </w:t>
      </w:r>
      <w:r w:rsidRPr="00947C54">
        <w:rPr>
          <w:color w:val="000000"/>
          <w:szCs w:val="28"/>
        </w:rPr>
        <w:t xml:space="preserve"> до навчання в школі, виконавчий комі</w:t>
      </w:r>
      <w:r>
        <w:rPr>
          <w:color w:val="000000"/>
          <w:szCs w:val="28"/>
        </w:rPr>
        <w:t>тет Л</w:t>
      </w:r>
      <w:r w:rsidRPr="00947C54">
        <w:rPr>
          <w:color w:val="000000"/>
          <w:szCs w:val="28"/>
        </w:rPr>
        <w:t xml:space="preserve">етичівської селищної </w:t>
      </w:r>
      <w:bookmarkStart w:id="0" w:name="_GoBack"/>
      <w:bookmarkEnd w:id="0"/>
      <w:r w:rsidRPr="00947C54">
        <w:rPr>
          <w:color w:val="000000"/>
          <w:szCs w:val="28"/>
        </w:rPr>
        <w:t>ради</w:t>
      </w:r>
      <w:r>
        <w:rPr>
          <w:color w:val="000000"/>
          <w:szCs w:val="28"/>
        </w:rPr>
        <w:t xml:space="preserve">, </w:t>
      </w:r>
      <w:r w:rsidRPr="00947C54">
        <w:rPr>
          <w:color w:val="000000"/>
          <w:szCs w:val="28"/>
        </w:rPr>
        <w:br/>
      </w:r>
    </w:p>
    <w:p w:rsidR="002E4495" w:rsidRDefault="002E4495" w:rsidP="002E4495">
      <w:pPr>
        <w:pStyle w:val="a3"/>
        <w:jc w:val="center"/>
      </w:pPr>
      <w:r>
        <w:t>В И Р І Ш И В :</w:t>
      </w:r>
    </w:p>
    <w:p w:rsidR="002E4495" w:rsidRDefault="002E4495" w:rsidP="002E44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D03829">
        <w:rPr>
          <w:bCs/>
          <w:sz w:val="28"/>
          <w:szCs w:val="28"/>
          <w:lang w:val="uk-UA"/>
        </w:rPr>
        <w:t xml:space="preserve">1. </w:t>
      </w:r>
      <w:r w:rsidRPr="00D03829">
        <w:rPr>
          <w:sz w:val="28"/>
          <w:szCs w:val="28"/>
          <w:lang w:val="uk-UA"/>
        </w:rPr>
        <w:t>Визначити відділ освіти, молоді</w:t>
      </w:r>
      <w:r>
        <w:rPr>
          <w:sz w:val="28"/>
          <w:szCs w:val="28"/>
          <w:lang w:val="uk-UA"/>
        </w:rPr>
        <w:t xml:space="preserve"> та  спорту Летичівської </w:t>
      </w:r>
      <w:r w:rsidRPr="00D03829">
        <w:rPr>
          <w:sz w:val="28"/>
          <w:szCs w:val="28"/>
          <w:lang w:val="uk-UA"/>
        </w:rPr>
        <w:t xml:space="preserve"> селищної ради уповноваженим органом </w:t>
      </w:r>
      <w:r w:rsidRPr="00D03829">
        <w:rPr>
          <w:bCs/>
          <w:sz w:val="28"/>
          <w:szCs w:val="28"/>
          <w:lang w:val="uk-UA"/>
        </w:rPr>
        <w:t xml:space="preserve">для забезпечення ведення обліку дітей </w:t>
      </w:r>
      <w:r>
        <w:rPr>
          <w:bCs/>
          <w:sz w:val="28"/>
          <w:szCs w:val="28"/>
          <w:lang w:val="uk-UA"/>
        </w:rPr>
        <w:t>шкільного віку та учнів Летичівс</w:t>
      </w:r>
      <w:r w:rsidRPr="00D03829">
        <w:rPr>
          <w:bCs/>
          <w:sz w:val="28"/>
          <w:szCs w:val="28"/>
          <w:lang w:val="uk-UA"/>
        </w:rPr>
        <w:t>ької громади.</w:t>
      </w:r>
    </w:p>
    <w:p w:rsidR="002E4495" w:rsidRDefault="002E4495" w:rsidP="002E44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D038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D03829">
        <w:rPr>
          <w:color w:val="000000"/>
          <w:sz w:val="28"/>
          <w:szCs w:val="28"/>
          <w:lang w:val="uk-UA"/>
        </w:rPr>
        <w:t>. Закріпити території обслуговув</w:t>
      </w:r>
      <w:r>
        <w:rPr>
          <w:color w:val="000000"/>
          <w:sz w:val="28"/>
          <w:szCs w:val="28"/>
          <w:lang w:val="uk-UA"/>
        </w:rPr>
        <w:t xml:space="preserve">ання за закладами </w:t>
      </w:r>
      <w:r w:rsidRPr="00D03829">
        <w:rPr>
          <w:color w:val="000000"/>
          <w:sz w:val="28"/>
          <w:szCs w:val="28"/>
          <w:lang w:val="uk-UA"/>
        </w:rPr>
        <w:t>загальної середньої освіти на 2020-2021 навчальний рік</w:t>
      </w:r>
      <w:r>
        <w:rPr>
          <w:color w:val="000000"/>
          <w:sz w:val="28"/>
          <w:szCs w:val="28"/>
          <w:lang w:val="uk-UA"/>
        </w:rPr>
        <w:t xml:space="preserve"> Летичівської селищної ради,</w:t>
      </w:r>
      <w:r w:rsidRPr="00D03829">
        <w:rPr>
          <w:sz w:val="28"/>
          <w:szCs w:val="28"/>
          <w:lang w:val="uk-UA"/>
        </w:rPr>
        <w:t xml:space="preserve"> що належать до комунальної форми власності</w:t>
      </w:r>
      <w:r>
        <w:rPr>
          <w:color w:val="000000"/>
          <w:sz w:val="28"/>
          <w:szCs w:val="28"/>
          <w:lang w:val="uk-UA"/>
        </w:rPr>
        <w:t xml:space="preserve"> згідно з додатком 1</w:t>
      </w:r>
      <w:r w:rsidRPr="00D03829">
        <w:rPr>
          <w:color w:val="000000"/>
          <w:sz w:val="28"/>
          <w:szCs w:val="28"/>
          <w:lang w:val="uk-UA"/>
        </w:rPr>
        <w:t xml:space="preserve"> </w:t>
      </w:r>
      <w:r w:rsidRPr="0068605E">
        <w:rPr>
          <w:sz w:val="28"/>
          <w:szCs w:val="28"/>
          <w:lang w:val="uk-UA"/>
        </w:rPr>
        <w:t>(</w:t>
      </w:r>
      <w:hyperlink r:id="rId6" w:history="1">
        <w:r w:rsidRPr="0068605E">
          <w:rPr>
            <w:sz w:val="28"/>
            <w:szCs w:val="28"/>
            <w:u w:val="single"/>
            <w:lang w:val="uk-UA"/>
          </w:rPr>
          <w:t>додається</w:t>
        </w:r>
      </w:hyperlink>
      <w:r w:rsidRPr="0068605E">
        <w:rPr>
          <w:sz w:val="28"/>
          <w:szCs w:val="28"/>
          <w:lang w:val="uk-UA"/>
        </w:rPr>
        <w:t>).</w:t>
      </w:r>
      <w:r w:rsidRPr="00D03829">
        <w:rPr>
          <w:color w:val="000000"/>
          <w:sz w:val="28"/>
          <w:szCs w:val="28"/>
          <w:lang w:val="uk-UA"/>
        </w:rPr>
        <w:br/>
      </w:r>
      <w:r w:rsidRPr="00D03829"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3</w:t>
      </w:r>
      <w:r w:rsidRPr="00D03829">
        <w:rPr>
          <w:color w:val="000000"/>
          <w:sz w:val="28"/>
          <w:szCs w:val="28"/>
        </w:rPr>
        <w:t xml:space="preserve">. </w:t>
      </w:r>
      <w:proofErr w:type="spellStart"/>
      <w:r w:rsidRPr="00D03829">
        <w:rPr>
          <w:color w:val="000000"/>
          <w:sz w:val="28"/>
          <w:szCs w:val="28"/>
        </w:rPr>
        <w:t>Відповідальність</w:t>
      </w:r>
      <w:proofErr w:type="spellEnd"/>
      <w:r w:rsidRPr="00D03829">
        <w:rPr>
          <w:color w:val="000000"/>
          <w:sz w:val="28"/>
          <w:szCs w:val="28"/>
        </w:rPr>
        <w:t xml:space="preserve"> за </w:t>
      </w:r>
      <w:proofErr w:type="spellStart"/>
      <w:r w:rsidRPr="00D03829">
        <w:rPr>
          <w:color w:val="000000"/>
          <w:sz w:val="28"/>
          <w:szCs w:val="28"/>
        </w:rPr>
        <w:t>виконання</w:t>
      </w:r>
      <w:proofErr w:type="spellEnd"/>
      <w:r w:rsidRPr="00D0382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3829">
        <w:rPr>
          <w:color w:val="000000"/>
          <w:sz w:val="28"/>
          <w:szCs w:val="28"/>
        </w:rPr>
        <w:t>р</w:t>
      </w:r>
      <w:proofErr w:type="gramEnd"/>
      <w:r w:rsidRPr="00D03829">
        <w:rPr>
          <w:color w:val="000000"/>
          <w:sz w:val="28"/>
          <w:szCs w:val="28"/>
        </w:rPr>
        <w:t>ішення</w:t>
      </w:r>
      <w:proofErr w:type="spellEnd"/>
      <w:r w:rsidRPr="00D03829">
        <w:rPr>
          <w:color w:val="000000"/>
          <w:sz w:val="28"/>
          <w:szCs w:val="28"/>
        </w:rPr>
        <w:t xml:space="preserve"> </w:t>
      </w:r>
      <w:proofErr w:type="spellStart"/>
      <w:r w:rsidRPr="00D03829">
        <w:rPr>
          <w:color w:val="000000"/>
          <w:sz w:val="28"/>
          <w:szCs w:val="28"/>
        </w:rPr>
        <w:t>покласти</w:t>
      </w:r>
      <w:proofErr w:type="spellEnd"/>
      <w:r w:rsidRPr="00D03829">
        <w:rPr>
          <w:color w:val="000000"/>
          <w:sz w:val="28"/>
          <w:szCs w:val="28"/>
        </w:rPr>
        <w:t xml:space="preserve"> на начальника </w:t>
      </w:r>
      <w:r>
        <w:rPr>
          <w:color w:val="000000"/>
          <w:sz w:val="28"/>
          <w:szCs w:val="28"/>
          <w:lang w:val="uk-UA"/>
        </w:rPr>
        <w:t xml:space="preserve">відділу освіти, молоді та спорту </w:t>
      </w:r>
      <w:proofErr w:type="spellStart"/>
      <w:r>
        <w:rPr>
          <w:color w:val="000000"/>
          <w:sz w:val="28"/>
          <w:szCs w:val="28"/>
          <w:lang w:val="uk-UA"/>
        </w:rPr>
        <w:t>Лентичівської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>
        <w:rPr>
          <w:color w:val="000000"/>
          <w:sz w:val="28"/>
          <w:szCs w:val="28"/>
          <w:lang w:val="uk-UA"/>
        </w:rPr>
        <w:t>Маринюка</w:t>
      </w:r>
      <w:proofErr w:type="spellEnd"/>
      <w:r>
        <w:rPr>
          <w:color w:val="000000"/>
          <w:sz w:val="28"/>
          <w:szCs w:val="28"/>
          <w:lang w:val="uk-UA"/>
        </w:rPr>
        <w:t xml:space="preserve"> М.В.</w:t>
      </w:r>
    </w:p>
    <w:p w:rsidR="002E4495" w:rsidRPr="00D03829" w:rsidRDefault="002E4495" w:rsidP="002E4495">
      <w:pPr>
        <w:ind w:firstLine="709"/>
        <w:jc w:val="both"/>
        <w:rPr>
          <w:sz w:val="28"/>
          <w:szCs w:val="28"/>
          <w:lang w:val="uk-UA"/>
        </w:rPr>
      </w:pPr>
      <w:r w:rsidRPr="00D038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D03829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селищного голови </w:t>
      </w:r>
      <w:proofErr w:type="spellStart"/>
      <w:r w:rsidRPr="00D03829">
        <w:rPr>
          <w:sz w:val="28"/>
          <w:szCs w:val="28"/>
          <w:lang w:val="uk-UA"/>
        </w:rPr>
        <w:t>Гущака</w:t>
      </w:r>
      <w:proofErr w:type="spellEnd"/>
      <w:r w:rsidRPr="00D03829">
        <w:rPr>
          <w:sz w:val="28"/>
          <w:szCs w:val="28"/>
          <w:lang w:val="uk-UA"/>
        </w:rPr>
        <w:t xml:space="preserve"> В.М.</w:t>
      </w:r>
    </w:p>
    <w:p w:rsidR="002E4495" w:rsidRDefault="002E4495" w:rsidP="002E4495">
      <w:pPr>
        <w:jc w:val="both"/>
        <w:rPr>
          <w:sz w:val="28"/>
          <w:szCs w:val="28"/>
          <w:lang w:val="uk-UA"/>
        </w:rPr>
      </w:pPr>
    </w:p>
    <w:p w:rsidR="009C48A0" w:rsidRDefault="009C48A0" w:rsidP="002E4495">
      <w:pPr>
        <w:jc w:val="both"/>
        <w:rPr>
          <w:sz w:val="28"/>
          <w:szCs w:val="28"/>
          <w:lang w:val="uk-UA"/>
        </w:rPr>
      </w:pPr>
    </w:p>
    <w:p w:rsidR="002E4495" w:rsidRDefault="009C48A0" w:rsidP="002E4495">
      <w:pPr>
        <w:tabs>
          <w:tab w:val="left" w:pos="6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                     Олена ПОПОВА </w:t>
      </w:r>
    </w:p>
    <w:p w:rsidR="00D27A6A" w:rsidRDefault="00D27A6A" w:rsidP="00D27A6A">
      <w:pPr>
        <w:ind w:left="5664" w:firstLine="708"/>
        <w:jc w:val="both"/>
      </w:pPr>
      <w:proofErr w:type="spellStart"/>
      <w:r>
        <w:rPr>
          <w:b/>
        </w:rPr>
        <w:lastRenderedPageBreak/>
        <w:t>Додаток</w:t>
      </w:r>
      <w:proofErr w:type="spellEnd"/>
      <w:r>
        <w:rPr>
          <w:b/>
        </w:rPr>
        <w:t xml:space="preserve"> 1</w:t>
      </w:r>
    </w:p>
    <w:p w:rsidR="00D27A6A" w:rsidRDefault="00D27A6A" w:rsidP="00D27A6A">
      <w:pPr>
        <w:ind w:left="4956" w:firstLine="708"/>
        <w:jc w:val="both"/>
      </w:pP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D27A6A" w:rsidRDefault="00D27A6A" w:rsidP="00D27A6A">
      <w:pPr>
        <w:ind w:left="4956" w:firstLine="708"/>
        <w:jc w:val="both"/>
      </w:pPr>
      <w:r>
        <w:t xml:space="preserve">Летичівської </w:t>
      </w:r>
      <w:proofErr w:type="spellStart"/>
      <w:r>
        <w:t>селищної</w:t>
      </w:r>
      <w:proofErr w:type="spellEnd"/>
      <w:r>
        <w:t xml:space="preserve">  ради</w:t>
      </w:r>
    </w:p>
    <w:p w:rsidR="00D27A6A" w:rsidRDefault="00D27A6A" w:rsidP="00D27A6A">
      <w:pPr>
        <w:ind w:left="4956" w:firstLine="708"/>
        <w:jc w:val="both"/>
      </w:pPr>
      <w:proofErr w:type="spellStart"/>
      <w:r>
        <w:t>від</w:t>
      </w:r>
      <w:proofErr w:type="spellEnd"/>
      <w:r>
        <w:t xml:space="preserve"> </w:t>
      </w:r>
      <w:r>
        <w:rPr>
          <w:color w:val="222222"/>
          <w:shd w:val="clear" w:color="auto" w:fill="FFFFFF"/>
        </w:rPr>
        <w:t xml:space="preserve"> 15.09.2020 </w:t>
      </w:r>
      <w:r>
        <w:t>року № ….</w:t>
      </w:r>
    </w:p>
    <w:p w:rsidR="00D27A6A" w:rsidRDefault="00D27A6A" w:rsidP="00D27A6A"/>
    <w:p w:rsidR="00D27A6A" w:rsidRDefault="00D27A6A" w:rsidP="00D27A6A">
      <w:pPr>
        <w:jc w:val="center"/>
        <w:rPr>
          <w:b/>
        </w:rPr>
      </w:pPr>
      <w:proofErr w:type="spellStart"/>
      <w:r>
        <w:rPr>
          <w:b/>
        </w:rPr>
        <w:t>Перелік</w:t>
      </w:r>
      <w:proofErr w:type="spellEnd"/>
    </w:p>
    <w:p w:rsidR="00D27A6A" w:rsidRDefault="00D27A6A" w:rsidP="00D27A6A">
      <w:pPr>
        <w:jc w:val="center"/>
        <w:rPr>
          <w:b/>
        </w:rPr>
      </w:pPr>
      <w:proofErr w:type="spellStart"/>
      <w:r>
        <w:rPr>
          <w:b/>
        </w:rPr>
        <w:t>територій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обслуговування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закріплених</w:t>
      </w:r>
      <w:proofErr w:type="spellEnd"/>
      <w:r>
        <w:rPr>
          <w:b/>
        </w:rPr>
        <w:t xml:space="preserve"> за закладами </w:t>
      </w:r>
      <w:proofErr w:type="spellStart"/>
      <w:r>
        <w:rPr>
          <w:b/>
        </w:rPr>
        <w:t>загальної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Летичівської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</w:t>
      </w:r>
      <w:proofErr w:type="gramEnd"/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4424"/>
        <w:gridCol w:w="4642"/>
      </w:tblGrid>
      <w:tr w:rsidR="00D27A6A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навчального закладу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Територія обслуговування</w:t>
            </w:r>
          </w:p>
          <w:p w:rsidR="00D27A6A" w:rsidRDefault="00D27A6A">
            <w:pPr>
              <w:pStyle w:val="1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(назва вулиці)</w:t>
            </w:r>
          </w:p>
        </w:tc>
      </w:tr>
      <w:tr w:rsidR="00D27A6A" w:rsidTr="00D27A6A">
        <w:trPr>
          <w:trHeight w:val="225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Летичівський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ліцей №1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Івана</w:t>
            </w:r>
            <w:proofErr w:type="spellEnd"/>
            <w:r>
              <w:rPr>
                <w:sz w:val="28"/>
                <w:szCs w:val="28"/>
              </w:rPr>
              <w:t xml:space="preserve"> Зубкова ( буд. 1-68),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Чайковського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Чкалова,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Чехова, </w:t>
            </w:r>
            <w:proofErr w:type="spellStart"/>
            <w:r>
              <w:rPr>
                <w:sz w:val="28"/>
                <w:szCs w:val="28"/>
              </w:rPr>
              <w:t>Юрія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Савіцького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Свободи</w:t>
            </w:r>
            <w:proofErr w:type="spellEnd"/>
            <w:r>
              <w:rPr>
                <w:sz w:val="28"/>
                <w:szCs w:val="28"/>
              </w:rPr>
              <w:t xml:space="preserve"> (буд. 1-78),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Терешкової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Тихий,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Соборний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Соборна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Гончарна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Гончарний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 Якова </w:t>
            </w:r>
            <w:proofErr w:type="spellStart"/>
            <w:r>
              <w:rPr>
                <w:sz w:val="28"/>
                <w:szCs w:val="28"/>
              </w:rPr>
              <w:t>Гальчевського</w:t>
            </w:r>
            <w:proofErr w:type="spellEnd"/>
            <w:r>
              <w:rPr>
                <w:sz w:val="28"/>
                <w:szCs w:val="28"/>
              </w:rPr>
              <w:t xml:space="preserve">, Якова </w:t>
            </w:r>
            <w:proofErr w:type="spellStart"/>
            <w:r>
              <w:rPr>
                <w:sz w:val="28"/>
                <w:szCs w:val="28"/>
              </w:rPr>
              <w:t>Гальчевського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Гагаріна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В`ячеслава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</w:rPr>
              <w:t xml:space="preserve">, Горбатова, Ярослава Мудрого, Максима Кривоноса, </w:t>
            </w:r>
            <w:proofErr w:type="spellStart"/>
            <w:r>
              <w:rPr>
                <w:sz w:val="28"/>
                <w:szCs w:val="28"/>
              </w:rPr>
              <w:t>Кучерука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Козацька</w:t>
            </w:r>
            <w:proofErr w:type="spellEnd"/>
            <w:r>
              <w:rPr>
                <w:sz w:val="28"/>
                <w:szCs w:val="28"/>
              </w:rPr>
              <w:t xml:space="preserve">, Комарова, Лисенка,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 Миру,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Жовтневий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Космонавтів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Шкільний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Ламана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Мазепи</w:t>
            </w:r>
            <w:proofErr w:type="spellEnd"/>
            <w:r>
              <w:rPr>
                <w:sz w:val="28"/>
                <w:szCs w:val="28"/>
              </w:rPr>
              <w:t xml:space="preserve">, Тараса 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Багрія</w:t>
            </w:r>
            <w:proofErr w:type="spellEnd"/>
            <w:r>
              <w:rPr>
                <w:sz w:val="28"/>
                <w:szCs w:val="28"/>
              </w:rPr>
              <w:t xml:space="preserve">, Набережна, Якова </w:t>
            </w:r>
            <w:proofErr w:type="spellStart"/>
            <w:r>
              <w:rPr>
                <w:sz w:val="28"/>
                <w:szCs w:val="28"/>
              </w:rPr>
              <w:t>Завірюхи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Шірпала</w:t>
            </w:r>
            <w:proofErr w:type="spellEnd"/>
            <w:r>
              <w:rPr>
                <w:sz w:val="28"/>
                <w:szCs w:val="28"/>
              </w:rPr>
              <w:t xml:space="preserve">, Богдана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Маринюка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Зарічний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Володимира</w:t>
            </w:r>
            <w:proofErr w:type="spellEnd"/>
            <w:r>
              <w:rPr>
                <w:sz w:val="28"/>
                <w:szCs w:val="28"/>
              </w:rPr>
              <w:t xml:space="preserve"> Великого,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Радісний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Березовий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Молодіжний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Володимира</w:t>
            </w:r>
            <w:proofErr w:type="spellEnd"/>
            <w:r>
              <w:rPr>
                <w:sz w:val="28"/>
                <w:szCs w:val="28"/>
              </w:rPr>
              <w:t xml:space="preserve"> Великого, </w:t>
            </w:r>
            <w:proofErr w:type="spellStart"/>
            <w:r>
              <w:rPr>
                <w:sz w:val="28"/>
                <w:szCs w:val="28"/>
              </w:rPr>
              <w:t>Княгині</w:t>
            </w:r>
            <w:proofErr w:type="spellEnd"/>
            <w:r>
              <w:rPr>
                <w:sz w:val="28"/>
                <w:szCs w:val="28"/>
              </w:rPr>
              <w:t xml:space="preserve"> Ольги,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Княгині</w:t>
            </w:r>
            <w:proofErr w:type="spellEnd"/>
            <w:r>
              <w:rPr>
                <w:sz w:val="28"/>
                <w:szCs w:val="28"/>
              </w:rPr>
              <w:t xml:space="preserve"> Ольги,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Стельмаха, </w:t>
            </w:r>
            <w:proofErr w:type="spellStart"/>
            <w:r>
              <w:rPr>
                <w:sz w:val="28"/>
                <w:szCs w:val="28"/>
              </w:rPr>
              <w:t>Вовковинецька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Семеренка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Грабовського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Ватутіна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Подільська</w:t>
            </w:r>
            <w:proofErr w:type="spellEnd"/>
            <w:r>
              <w:rPr>
                <w:sz w:val="28"/>
                <w:szCs w:val="28"/>
              </w:rPr>
              <w:t xml:space="preserve">, 50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 Перемоги, </w:t>
            </w:r>
            <w:proofErr w:type="spellStart"/>
            <w:r>
              <w:rPr>
                <w:sz w:val="28"/>
                <w:szCs w:val="28"/>
              </w:rPr>
              <w:t>Бачинського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Тургенєва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пров</w:t>
            </w:r>
            <w:proofErr w:type="gramStart"/>
            <w:r>
              <w:rPr>
                <w:color w:val="FF0000"/>
                <w:sz w:val="28"/>
                <w:szCs w:val="28"/>
              </w:rPr>
              <w:t>.Л</w:t>
            </w:r>
            <w:proofErr w:type="gramEnd"/>
            <w:r>
              <w:rPr>
                <w:color w:val="FF0000"/>
                <w:sz w:val="28"/>
                <w:szCs w:val="28"/>
              </w:rPr>
              <w:t>ікарський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пров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FF0000"/>
                <w:sz w:val="28"/>
                <w:szCs w:val="28"/>
              </w:rPr>
              <w:t>Лікарський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Лікарська</w:t>
            </w:r>
            <w:proofErr w:type="spellEnd"/>
            <w:r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Заводська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Дачна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Ярослава </w:t>
            </w:r>
            <w:proofErr w:type="spellStart"/>
            <w:r>
              <w:rPr>
                <w:sz w:val="28"/>
                <w:szCs w:val="28"/>
              </w:rPr>
              <w:t>Галана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Пушкіна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пров</w:t>
            </w:r>
            <w:proofErr w:type="spellEnd"/>
            <w:proofErr w:type="gram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Пушкіна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пров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. 2 </w:t>
            </w:r>
            <w:proofErr w:type="spellStart"/>
            <w:r>
              <w:rPr>
                <w:color w:val="FF0000"/>
                <w:sz w:val="28"/>
                <w:szCs w:val="28"/>
              </w:rPr>
              <w:t>Пушкіна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пров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. 3 </w:t>
            </w:r>
            <w:proofErr w:type="spellStart"/>
            <w:r>
              <w:rPr>
                <w:color w:val="FF0000"/>
                <w:sz w:val="28"/>
                <w:szCs w:val="28"/>
              </w:rPr>
              <w:t>Пушкіна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Печенюка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Лісовий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Коцюбинського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Коцюбинського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Котляревського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Котляревського</w:t>
            </w:r>
            <w:proofErr w:type="spellEnd"/>
            <w:r>
              <w:rPr>
                <w:sz w:val="28"/>
                <w:szCs w:val="28"/>
              </w:rPr>
              <w:t xml:space="preserve">, пров.2 </w:t>
            </w:r>
            <w:proofErr w:type="spellStart"/>
            <w:r>
              <w:rPr>
                <w:sz w:val="28"/>
                <w:szCs w:val="28"/>
              </w:rPr>
              <w:t>Котляревського</w:t>
            </w:r>
            <w:proofErr w:type="spellEnd"/>
            <w:r>
              <w:rPr>
                <w:sz w:val="28"/>
                <w:szCs w:val="28"/>
              </w:rPr>
              <w:t xml:space="preserve">; с. </w:t>
            </w:r>
            <w:proofErr w:type="spellStart"/>
            <w:r>
              <w:rPr>
                <w:sz w:val="28"/>
                <w:szCs w:val="28"/>
              </w:rPr>
              <w:t>Грушківці</w:t>
            </w:r>
            <w:proofErr w:type="spellEnd"/>
            <w:r>
              <w:rPr>
                <w:sz w:val="28"/>
                <w:szCs w:val="28"/>
              </w:rPr>
              <w:t xml:space="preserve">                      ( </w:t>
            </w:r>
            <w:proofErr w:type="spellStart"/>
            <w:r>
              <w:rPr>
                <w:sz w:val="28"/>
                <w:szCs w:val="28"/>
              </w:rPr>
              <w:t>непарні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),                        с. </w:t>
            </w:r>
            <w:proofErr w:type="spellStart"/>
            <w:r>
              <w:rPr>
                <w:sz w:val="28"/>
                <w:szCs w:val="28"/>
              </w:rPr>
              <w:t>Бохни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озачки</w:t>
            </w:r>
            <w:proofErr w:type="spellEnd"/>
            <w:r>
              <w:rPr>
                <w:sz w:val="28"/>
                <w:szCs w:val="28"/>
              </w:rPr>
              <w:t xml:space="preserve">, с. Варенка,                    с. </w:t>
            </w:r>
            <w:proofErr w:type="spellStart"/>
            <w:r>
              <w:rPr>
                <w:sz w:val="28"/>
                <w:szCs w:val="28"/>
              </w:rPr>
              <w:t>Снітівка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непарні</w:t>
            </w:r>
            <w:proofErr w:type="spellEnd"/>
            <w:r>
              <w:rPr>
                <w:sz w:val="28"/>
                <w:szCs w:val="28"/>
              </w:rPr>
              <w:t xml:space="preserve"> №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),             с. </w:t>
            </w:r>
            <w:proofErr w:type="spellStart"/>
            <w:r>
              <w:rPr>
                <w:sz w:val="28"/>
                <w:szCs w:val="28"/>
              </w:rPr>
              <w:t>Терлівка</w:t>
            </w:r>
            <w:proofErr w:type="spellEnd"/>
            <w:r>
              <w:rPr>
                <w:sz w:val="28"/>
                <w:szCs w:val="28"/>
              </w:rPr>
              <w:t xml:space="preserve">, с. Рудня, </w:t>
            </w:r>
            <w:proofErr w:type="spellStart"/>
            <w:r>
              <w:rPr>
                <w:sz w:val="28"/>
                <w:szCs w:val="28"/>
              </w:rPr>
              <w:t>с.Ревуха</w:t>
            </w:r>
            <w:proofErr w:type="spellEnd"/>
            <w:r>
              <w:rPr>
                <w:sz w:val="28"/>
                <w:szCs w:val="28"/>
              </w:rPr>
              <w:t xml:space="preserve">,                  с. </w:t>
            </w:r>
            <w:proofErr w:type="spellStart"/>
            <w:r>
              <w:rPr>
                <w:sz w:val="28"/>
                <w:szCs w:val="28"/>
              </w:rPr>
              <w:t>Анютине</w:t>
            </w:r>
            <w:proofErr w:type="spellEnd"/>
            <w:r>
              <w:rPr>
                <w:sz w:val="28"/>
                <w:szCs w:val="28"/>
              </w:rPr>
              <w:t xml:space="preserve">,  с. </w:t>
            </w:r>
            <w:proofErr w:type="spellStart"/>
            <w:r>
              <w:rPr>
                <w:sz w:val="28"/>
                <w:szCs w:val="28"/>
              </w:rPr>
              <w:t>Малаківщина</w:t>
            </w:r>
            <w:proofErr w:type="spellEnd"/>
            <w:r>
              <w:rPr>
                <w:sz w:val="28"/>
                <w:szCs w:val="28"/>
              </w:rPr>
              <w:t xml:space="preserve">,                    с. </w:t>
            </w:r>
            <w:proofErr w:type="spellStart"/>
            <w:r>
              <w:rPr>
                <w:sz w:val="28"/>
                <w:szCs w:val="28"/>
              </w:rPr>
              <w:t>Російська</w:t>
            </w:r>
            <w:proofErr w:type="spellEnd"/>
            <w:r>
              <w:rPr>
                <w:sz w:val="28"/>
                <w:szCs w:val="28"/>
              </w:rPr>
              <w:t xml:space="preserve"> Буда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с.Ялинівка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FF0000"/>
                <w:sz w:val="28"/>
                <w:szCs w:val="28"/>
              </w:rPr>
              <w:t>учні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старшої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школи</w:t>
            </w:r>
            <w:proofErr w:type="spellEnd"/>
            <w:r>
              <w:rPr>
                <w:color w:val="FF0000"/>
                <w:sz w:val="28"/>
                <w:szCs w:val="28"/>
              </w:rPr>
              <w:t>),</w:t>
            </w:r>
            <w:proofErr w:type="spellStart"/>
            <w:r>
              <w:rPr>
                <w:color w:val="FF0000"/>
                <w:sz w:val="28"/>
                <w:szCs w:val="28"/>
              </w:rPr>
              <w:t>с.Лісоберезівка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FF0000"/>
                <w:sz w:val="28"/>
                <w:szCs w:val="28"/>
              </w:rPr>
              <w:t>учні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старшої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школи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),                </w:t>
            </w:r>
            <w:proofErr w:type="spellStart"/>
            <w:r>
              <w:rPr>
                <w:color w:val="FF0000"/>
                <w:sz w:val="28"/>
                <w:szCs w:val="28"/>
              </w:rPr>
              <w:t>с.Розсоховата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FF0000"/>
                <w:sz w:val="28"/>
                <w:szCs w:val="28"/>
              </w:rPr>
              <w:t>учні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старшої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школи</w:t>
            </w:r>
            <w:proofErr w:type="spellEnd"/>
            <w:r>
              <w:rPr>
                <w:color w:val="FF0000"/>
                <w:sz w:val="28"/>
                <w:szCs w:val="28"/>
              </w:rPr>
              <w:t>),</w:t>
            </w:r>
            <w:proofErr w:type="spellStart"/>
            <w:r>
              <w:rPr>
                <w:color w:val="FF0000"/>
                <w:sz w:val="28"/>
                <w:szCs w:val="28"/>
              </w:rPr>
              <w:t>с.Москалівка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FF0000"/>
                <w:sz w:val="28"/>
                <w:szCs w:val="28"/>
              </w:rPr>
              <w:t>учні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старшої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школи</w:t>
            </w:r>
            <w:proofErr w:type="spellEnd"/>
            <w:r>
              <w:rPr>
                <w:color w:val="FF0000"/>
                <w:sz w:val="28"/>
                <w:szCs w:val="28"/>
              </w:rPr>
              <w:t>),с. Майдан-</w:t>
            </w:r>
            <w:proofErr w:type="spellStart"/>
            <w:r>
              <w:rPr>
                <w:color w:val="FF0000"/>
                <w:sz w:val="28"/>
                <w:szCs w:val="28"/>
              </w:rPr>
              <w:t>Вербецький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27A6A" w:rsidRPr="001F593B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Летичівський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ліцей №2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Автопарківська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Кармелюка, Олеся Гончара, Степана Руданського,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пров.Степана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Руданського, Тропініна, пров. Тропініна, Максима Рильського, Івана Богуна, Сагайдачного, Старицького, Павла Тичини, Андрія Малишка, Героїв Крут,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Бурачека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Леоніда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Смолінського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Глібова, Льва Толстого, Олени Матвєєвої, Івана Франка, Мазура, Івана Огієнка, Івана Зубкова(буд. 69-105), Олега Ольжича,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Осліковського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пров. Калиновий, Романа Шухевича, Михайла Грушевського, Віри Кириченко, Дорошенка, Тімірязєва, пров. Ломоносова, Андрія  Шептицького, Ольги Кобилянської, Глібова, Юрія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Савіцького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Свободи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( буд. 79-114), пров. Свободи, Небесної Сотні;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с.Подільське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с.Грушківці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Снітівка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Лікарська (буд.1, 2, 7, 8, 16/1)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D27A6A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Летичівський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ліцей №3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Автопарківська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(непарні буд. 1-43), Енергетиків, Кармелюка(непарні),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Прибузька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О.Довженка, Лесі Українки, Бузька,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Горбасівська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Горбатюка, Перемоги, Садова, Лисого, Олени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Вишнева, пров. Горбатюка, пров. Вишневий, пров. Бузький;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с.Чапля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с.Юрченки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с.Горбасів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с.Марківці</w:t>
            </w:r>
            <w:proofErr w:type="spellEnd"/>
          </w:p>
        </w:tc>
      </w:tr>
      <w:tr w:rsidR="00D27A6A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Голенищівський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ліцей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с.Голенищево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с.Сахни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с.Лозни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с.Майдан-Голенищівський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с.Прилужне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с.Білецьке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Гута, с. Майдан,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с.Буцні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с.Майдан-Сахнівський</w:t>
            </w:r>
            <w:proofErr w:type="spellEnd"/>
          </w:p>
        </w:tc>
      </w:tr>
      <w:tr w:rsidR="00D27A6A" w:rsidRPr="001F593B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Гречинецький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навчально-виховний комплекс «Загальноосвітня школа І-ІІІ ступенів-дошкільний заклад»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с.Гречинці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с.Западинці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с.Іванинці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Михунки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7A6A" w:rsidRPr="001F593B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Новокостянтинівський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ліцей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с.Новокостянтинів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с.Антонівка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с.Кудинка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с.Рожни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с.Свічна</w:t>
            </w:r>
            <w:proofErr w:type="spellEnd"/>
          </w:p>
        </w:tc>
      </w:tr>
      <w:tr w:rsidR="00D27A6A" w:rsidRPr="001F593B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Сусловецький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ліцей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с.Сусливці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с.Копитинці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с.Попівці</w:t>
            </w:r>
            <w:proofErr w:type="spellEnd"/>
          </w:p>
        </w:tc>
      </w:tr>
      <w:tr w:rsidR="00D27A6A" w:rsidRPr="001F593B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Вербецька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гімназія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Default="00D27A6A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с.Вербка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с.Новомиколаївка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с.Ялинівка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с.Лісоберезівка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с.Розсоховата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с.Москалівка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                       </w:t>
            </w:r>
          </w:p>
        </w:tc>
      </w:tr>
      <w:tr w:rsidR="00D27A6A" w:rsidRPr="001F593B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Pr="00D27A6A" w:rsidRDefault="00D27A6A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Pr="00D27A6A" w:rsidRDefault="00D27A6A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Pr="00D27A6A" w:rsidRDefault="00D27A6A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</w:tr>
      <w:tr w:rsidR="00D27A6A" w:rsidRPr="001F593B" w:rsidTr="00D27A6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Pr="00D27A6A" w:rsidRDefault="00D27A6A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6A" w:rsidRPr="00D27A6A" w:rsidRDefault="00D27A6A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6A" w:rsidRPr="00D27A6A" w:rsidRDefault="00D27A6A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</w:tr>
    </w:tbl>
    <w:p w:rsidR="00D27A6A" w:rsidRDefault="00D27A6A" w:rsidP="00D27A6A">
      <w:pP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</w:p>
    <w:p w:rsidR="009C48A0" w:rsidRPr="009C48A0" w:rsidRDefault="009C48A0" w:rsidP="002E4495">
      <w:pPr>
        <w:tabs>
          <w:tab w:val="left" w:pos="660"/>
        </w:tabs>
        <w:jc w:val="center"/>
        <w:rPr>
          <w:sz w:val="28"/>
          <w:szCs w:val="28"/>
          <w:lang w:val="uk-UA"/>
        </w:rPr>
      </w:pPr>
    </w:p>
    <w:p w:rsidR="002E4495" w:rsidRPr="00477CBC" w:rsidRDefault="002E4495" w:rsidP="002E4495">
      <w:pPr>
        <w:tabs>
          <w:tab w:val="left" w:pos="660"/>
        </w:tabs>
        <w:jc w:val="center"/>
        <w:rPr>
          <w:sz w:val="28"/>
          <w:szCs w:val="28"/>
          <w:lang w:val="uk-UA"/>
        </w:rPr>
      </w:pPr>
    </w:p>
    <w:p w:rsidR="002E4495" w:rsidRDefault="002E4495" w:rsidP="002E4495">
      <w:pPr>
        <w:tabs>
          <w:tab w:val="left" w:pos="660"/>
        </w:tabs>
        <w:jc w:val="center"/>
        <w:rPr>
          <w:sz w:val="28"/>
          <w:szCs w:val="28"/>
          <w:lang w:val="uk-UA"/>
        </w:rPr>
      </w:pPr>
    </w:p>
    <w:p w:rsidR="009E6271" w:rsidRPr="00D27A6A" w:rsidRDefault="009E6271">
      <w:pPr>
        <w:rPr>
          <w:lang w:val="uk-UA"/>
        </w:rPr>
      </w:pPr>
    </w:p>
    <w:sectPr w:rsidR="009E6271" w:rsidRPr="00D27A6A" w:rsidSect="009C48A0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495"/>
    <w:rsid w:val="001F593B"/>
    <w:rsid w:val="002E4495"/>
    <w:rsid w:val="004637AF"/>
    <w:rsid w:val="006B10A3"/>
    <w:rsid w:val="007A63EB"/>
    <w:rsid w:val="007B3E22"/>
    <w:rsid w:val="009C48A0"/>
    <w:rsid w:val="009E6271"/>
    <w:rsid w:val="00D27A6A"/>
    <w:rsid w:val="00D9239F"/>
    <w:rsid w:val="00E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E4495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E4495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4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E449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2E449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E44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E4495"/>
    <w:pPr>
      <w:ind w:left="50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2E44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2E4495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9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Обычный1"/>
    <w:rsid w:val="00D27A6A"/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rnopilcity.gov.ua/app3/dodatok-do-105-17-02-2020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830</Words>
  <Characters>4733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RVO</dc:creator>
  <cp:keywords/>
  <dc:description/>
  <cp:lastModifiedBy>SekretarI</cp:lastModifiedBy>
  <cp:revision>9</cp:revision>
  <cp:lastPrinted>2020-09-14T07:07:00Z</cp:lastPrinted>
  <dcterms:created xsi:type="dcterms:W3CDTF">2020-09-11T05:36:00Z</dcterms:created>
  <dcterms:modified xsi:type="dcterms:W3CDTF">2020-09-23T07:33:00Z</dcterms:modified>
</cp:coreProperties>
</file>